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FE" w:rsidRPr="00967487" w:rsidRDefault="00291B4D" w:rsidP="00B670A6">
      <w:pPr>
        <w:snapToGrid w:val="0"/>
        <w:ind w:firstLineChars="50" w:firstLine="110"/>
        <w:rPr>
          <w:rFonts w:ascii="仿宋" w:eastAsia="仿宋" w:hAnsi="仿宋"/>
          <w:sz w:val="22"/>
        </w:rPr>
      </w:pPr>
      <w:r w:rsidRPr="009D480E">
        <w:rPr>
          <w:rFonts w:ascii="仿宋" w:eastAsia="仿宋" w:hAnsi="仿宋" w:hint="eastAsia"/>
          <w:sz w:val="22"/>
        </w:rPr>
        <w:t>证券代码：</w:t>
      </w:r>
      <w:r w:rsidRPr="009D480E">
        <w:rPr>
          <w:rFonts w:ascii="仿宋" w:eastAsia="仿宋" w:hAnsi="仿宋"/>
          <w:sz w:val="22"/>
        </w:rPr>
        <w:t xml:space="preserve">430603    </w:t>
      </w:r>
      <w:r w:rsidR="009D480E">
        <w:rPr>
          <w:rFonts w:ascii="仿宋" w:eastAsia="仿宋" w:hAnsi="仿宋" w:hint="eastAsia"/>
          <w:sz w:val="22"/>
        </w:rPr>
        <w:t xml:space="preserve">  </w:t>
      </w:r>
      <w:r w:rsidRPr="009D480E">
        <w:rPr>
          <w:rFonts w:ascii="仿宋" w:eastAsia="仿宋" w:hAnsi="仿宋"/>
          <w:sz w:val="22"/>
        </w:rPr>
        <w:t xml:space="preserve"> </w:t>
      </w:r>
      <w:r w:rsidR="003A7696" w:rsidRPr="009D480E">
        <w:rPr>
          <w:rFonts w:ascii="仿宋" w:eastAsia="仿宋" w:hAnsi="仿宋" w:hint="eastAsia"/>
          <w:sz w:val="22"/>
        </w:rPr>
        <w:t xml:space="preserve">  </w:t>
      </w:r>
      <w:r w:rsidR="009D480E">
        <w:rPr>
          <w:rFonts w:ascii="仿宋" w:eastAsia="仿宋" w:hAnsi="仿宋" w:hint="eastAsia"/>
          <w:sz w:val="22"/>
        </w:rPr>
        <w:t xml:space="preserve">  </w:t>
      </w:r>
      <w:r w:rsidR="003A7696" w:rsidRPr="009D480E">
        <w:rPr>
          <w:rFonts w:ascii="仿宋" w:eastAsia="仿宋" w:hAnsi="仿宋" w:hint="eastAsia"/>
          <w:sz w:val="22"/>
        </w:rPr>
        <w:t xml:space="preserve">   </w:t>
      </w:r>
      <w:r w:rsidRPr="009D480E">
        <w:rPr>
          <w:rFonts w:ascii="仿宋" w:eastAsia="仿宋" w:hAnsi="仿宋"/>
          <w:sz w:val="22"/>
        </w:rPr>
        <w:t xml:space="preserve"> 证券简称：回水科技      </w:t>
      </w:r>
      <w:r w:rsidR="003A7696" w:rsidRPr="009D480E">
        <w:rPr>
          <w:rFonts w:ascii="仿宋" w:eastAsia="仿宋" w:hAnsi="仿宋" w:hint="eastAsia"/>
          <w:sz w:val="22"/>
        </w:rPr>
        <w:t xml:space="preserve">    </w:t>
      </w:r>
      <w:r w:rsidR="009D480E">
        <w:rPr>
          <w:rFonts w:ascii="仿宋" w:eastAsia="仿宋" w:hAnsi="仿宋" w:hint="eastAsia"/>
          <w:sz w:val="22"/>
        </w:rPr>
        <w:t xml:space="preserve">  </w:t>
      </w:r>
      <w:r w:rsidR="00B670A6">
        <w:rPr>
          <w:rFonts w:ascii="仿宋" w:eastAsia="仿宋" w:hAnsi="仿宋" w:hint="eastAsia"/>
          <w:sz w:val="22"/>
        </w:rPr>
        <w:t xml:space="preserve">  </w:t>
      </w:r>
      <w:r w:rsidRPr="009D480E">
        <w:rPr>
          <w:rFonts w:ascii="仿宋" w:eastAsia="仿宋" w:hAnsi="仿宋" w:hint="eastAsia"/>
          <w:sz w:val="22"/>
        </w:rPr>
        <w:t>公告编</w:t>
      </w:r>
      <w:r w:rsidRPr="00967487">
        <w:rPr>
          <w:rFonts w:ascii="仿宋" w:eastAsia="仿宋" w:hAnsi="仿宋" w:hint="eastAsia"/>
          <w:sz w:val="22"/>
        </w:rPr>
        <w:t>号：</w:t>
      </w:r>
      <w:r w:rsidR="00970F9D" w:rsidRPr="00967487">
        <w:rPr>
          <w:rFonts w:ascii="仿宋" w:eastAsia="仿宋" w:hAnsi="仿宋" w:hint="eastAsia"/>
          <w:sz w:val="22"/>
        </w:rPr>
        <w:t>201</w:t>
      </w:r>
      <w:r w:rsidR="005D3D0E">
        <w:rPr>
          <w:rFonts w:ascii="仿宋" w:eastAsia="仿宋" w:hAnsi="仿宋" w:hint="eastAsia"/>
          <w:sz w:val="22"/>
        </w:rPr>
        <w:t>7</w:t>
      </w:r>
      <w:r w:rsidR="00970F9D" w:rsidRPr="00967487">
        <w:rPr>
          <w:rFonts w:ascii="仿宋" w:eastAsia="仿宋" w:hAnsi="仿宋" w:hint="eastAsia"/>
          <w:sz w:val="22"/>
        </w:rPr>
        <w:t>-0</w:t>
      </w:r>
      <w:r w:rsidR="005D3D0E">
        <w:rPr>
          <w:rFonts w:ascii="仿宋" w:eastAsia="仿宋" w:hAnsi="仿宋" w:hint="eastAsia"/>
          <w:sz w:val="22"/>
        </w:rPr>
        <w:t>02</w:t>
      </w:r>
    </w:p>
    <w:p w:rsidR="00DA02FE" w:rsidRPr="003A7696" w:rsidRDefault="00DA02FE" w:rsidP="00DA02FE">
      <w:pPr>
        <w:adjustRightInd w:val="0"/>
        <w:snapToGrid w:val="0"/>
        <w:spacing w:line="520" w:lineRule="exact"/>
        <w:ind w:right="360"/>
        <w:rPr>
          <w:rFonts w:ascii="仿宋" w:eastAsia="仿宋" w:hAnsi="仿宋"/>
          <w:sz w:val="32"/>
          <w:szCs w:val="32"/>
        </w:rPr>
      </w:pPr>
    </w:p>
    <w:p w:rsidR="00DA02FE" w:rsidRPr="003A7696" w:rsidRDefault="00291B4D" w:rsidP="00DA02FE">
      <w:pPr>
        <w:snapToGrid w:val="0"/>
        <w:spacing w:line="520" w:lineRule="exact"/>
        <w:jc w:val="center"/>
        <w:rPr>
          <w:rFonts w:ascii="仿宋" w:eastAsia="仿宋" w:hAnsi="仿宋"/>
          <w:b/>
          <w:sz w:val="32"/>
          <w:szCs w:val="32"/>
        </w:rPr>
      </w:pPr>
      <w:r w:rsidRPr="00291B4D">
        <w:rPr>
          <w:rFonts w:ascii="仿宋" w:eastAsia="仿宋" w:hAnsi="仿宋" w:hint="eastAsia"/>
          <w:b/>
          <w:sz w:val="32"/>
          <w:szCs w:val="32"/>
        </w:rPr>
        <w:t>杭州回水科技股份有限公司</w:t>
      </w:r>
    </w:p>
    <w:p w:rsidR="00B712AC" w:rsidRPr="003A7696" w:rsidRDefault="00AE7867" w:rsidP="00DA02FE">
      <w:pPr>
        <w:snapToGrid w:val="0"/>
        <w:spacing w:line="520" w:lineRule="exact"/>
        <w:jc w:val="center"/>
        <w:rPr>
          <w:rFonts w:ascii="仿宋" w:eastAsia="仿宋" w:hAnsi="仿宋"/>
          <w:b/>
          <w:sz w:val="32"/>
          <w:szCs w:val="32"/>
        </w:rPr>
      </w:pPr>
      <w:r>
        <w:rPr>
          <w:rFonts w:ascii="仿宋" w:eastAsia="仿宋" w:hAnsi="仿宋" w:hint="eastAsia"/>
          <w:b/>
          <w:sz w:val="32"/>
          <w:szCs w:val="32"/>
        </w:rPr>
        <w:t>股票发行认购</w:t>
      </w:r>
      <w:r w:rsidR="0092085B">
        <w:rPr>
          <w:rFonts w:ascii="仿宋" w:eastAsia="仿宋" w:hAnsi="仿宋" w:hint="eastAsia"/>
          <w:b/>
          <w:sz w:val="32"/>
          <w:szCs w:val="32"/>
        </w:rPr>
        <w:t>公告</w:t>
      </w:r>
    </w:p>
    <w:p w:rsidR="00DA02FE" w:rsidRPr="004E60B1" w:rsidRDefault="00DA02FE" w:rsidP="00DA02FE">
      <w:pPr>
        <w:snapToGrid w:val="0"/>
        <w:spacing w:line="520" w:lineRule="exact"/>
        <w:jc w:val="center"/>
        <w:rPr>
          <w:rFonts w:ascii="仿宋" w:eastAsia="仿宋" w:hAnsi="仿宋"/>
          <w:b/>
          <w:sz w:val="32"/>
          <w:szCs w:val="32"/>
        </w:rPr>
      </w:pPr>
    </w:p>
    <w:p w:rsidR="00E348D3" w:rsidRDefault="00291B4D" w:rsidP="007822E6">
      <w:pPr>
        <w:snapToGrid w:val="0"/>
        <w:spacing w:line="520" w:lineRule="exact"/>
        <w:ind w:firstLineChars="200" w:firstLine="480"/>
        <w:jc w:val="left"/>
        <w:rPr>
          <w:rFonts w:ascii="仿宋" w:eastAsia="仿宋" w:hAnsi="仿宋"/>
          <w:sz w:val="32"/>
          <w:szCs w:val="32"/>
        </w:rPr>
      </w:pPr>
      <w:r w:rsidRPr="00291B4D">
        <w:rPr>
          <w:rFonts w:ascii="仿宋" w:eastAsia="仿宋" w:hAnsi="仿宋" w:hint="eastAsia"/>
          <w:sz w:val="24"/>
        </w:rPr>
        <w:t>本公司及董事会全体成员保证公告内容不存在任何虚假记载、误导性陈述或者重大遗漏，并对其内容的真实、准确和完整承担个别及连带责任。</w:t>
      </w:r>
    </w:p>
    <w:p w:rsidR="00AC0690" w:rsidRDefault="00AC0690" w:rsidP="00B670A6">
      <w:pPr>
        <w:adjustRightInd w:val="0"/>
        <w:snapToGrid w:val="0"/>
        <w:spacing w:line="360" w:lineRule="auto"/>
        <w:rPr>
          <w:rFonts w:ascii="仿宋" w:eastAsia="仿宋" w:hAnsi="仿宋"/>
          <w:sz w:val="28"/>
          <w:szCs w:val="28"/>
        </w:rPr>
      </w:pPr>
    </w:p>
    <w:p w:rsidR="005D3D0E" w:rsidRDefault="00AE7867" w:rsidP="005D3D0E">
      <w:pPr>
        <w:spacing w:line="360" w:lineRule="auto"/>
        <w:ind w:firstLineChars="200" w:firstLine="480"/>
        <w:rPr>
          <w:rFonts w:ascii="仿宋" w:eastAsia="仿宋" w:hAnsi="仿宋"/>
          <w:sz w:val="24"/>
        </w:rPr>
      </w:pPr>
      <w:r w:rsidRPr="00AE7867">
        <w:rPr>
          <w:rFonts w:ascii="仿宋" w:eastAsia="仿宋" w:hAnsi="仿宋" w:hint="eastAsia"/>
          <w:sz w:val="24"/>
        </w:rPr>
        <w:t>201</w:t>
      </w:r>
      <w:r w:rsidR="005D3D0E">
        <w:rPr>
          <w:rFonts w:ascii="仿宋" w:eastAsia="仿宋" w:hAnsi="仿宋" w:hint="eastAsia"/>
          <w:sz w:val="24"/>
        </w:rPr>
        <w:t>7</w:t>
      </w:r>
      <w:r>
        <w:rPr>
          <w:rFonts w:ascii="仿宋" w:eastAsia="仿宋" w:hAnsi="仿宋" w:hint="eastAsia"/>
          <w:sz w:val="24"/>
        </w:rPr>
        <w:t>年</w:t>
      </w:r>
      <w:r w:rsidR="005D3D0E">
        <w:rPr>
          <w:rFonts w:ascii="仿宋" w:eastAsia="仿宋" w:hAnsi="仿宋" w:hint="eastAsia"/>
          <w:sz w:val="24"/>
        </w:rPr>
        <w:t>1</w:t>
      </w:r>
      <w:r>
        <w:rPr>
          <w:rFonts w:ascii="仿宋" w:eastAsia="仿宋" w:hAnsi="仿宋" w:hint="eastAsia"/>
          <w:sz w:val="24"/>
        </w:rPr>
        <w:t>月</w:t>
      </w:r>
      <w:r w:rsidR="005D3D0E">
        <w:rPr>
          <w:rFonts w:ascii="仿宋" w:eastAsia="仿宋" w:hAnsi="仿宋" w:hint="eastAsia"/>
          <w:sz w:val="24"/>
        </w:rPr>
        <w:t>10</w:t>
      </w:r>
      <w:r>
        <w:rPr>
          <w:rFonts w:ascii="仿宋" w:eastAsia="仿宋" w:hAnsi="仿宋" w:hint="eastAsia"/>
          <w:sz w:val="24"/>
        </w:rPr>
        <w:t>日，杭州回水科技股份有限公司（以下简称“公司”）召开了201</w:t>
      </w:r>
      <w:r w:rsidR="005D3D0E">
        <w:rPr>
          <w:rFonts w:ascii="仿宋" w:eastAsia="仿宋" w:hAnsi="仿宋" w:hint="eastAsia"/>
          <w:sz w:val="24"/>
        </w:rPr>
        <w:t>7</w:t>
      </w:r>
      <w:r>
        <w:rPr>
          <w:rFonts w:ascii="仿宋" w:eastAsia="仿宋" w:hAnsi="仿宋" w:hint="eastAsia"/>
          <w:sz w:val="24"/>
        </w:rPr>
        <w:t>年第</w:t>
      </w:r>
      <w:r w:rsidR="005D3D0E">
        <w:rPr>
          <w:rFonts w:ascii="仿宋" w:eastAsia="仿宋" w:hAnsi="仿宋" w:hint="eastAsia"/>
          <w:sz w:val="24"/>
        </w:rPr>
        <w:t>一</w:t>
      </w:r>
      <w:r>
        <w:rPr>
          <w:rFonts w:ascii="仿宋" w:eastAsia="仿宋" w:hAnsi="仿宋" w:hint="eastAsia"/>
          <w:sz w:val="24"/>
        </w:rPr>
        <w:t>次临时股东大会。</w:t>
      </w:r>
      <w:r w:rsidR="005D3D0E">
        <w:rPr>
          <w:rFonts w:ascii="仿宋" w:eastAsia="仿宋" w:hAnsi="仿宋" w:hint="eastAsia"/>
          <w:sz w:val="24"/>
        </w:rPr>
        <w:t>本次会议的召开符合《公司法》和《公司章程》的有关规定，股东大会审议通过了</w:t>
      </w:r>
      <w:r w:rsidR="005D3D0E" w:rsidRPr="00B5453A">
        <w:rPr>
          <w:rFonts w:ascii="仿宋" w:eastAsia="仿宋" w:hAnsi="仿宋" w:hint="eastAsia"/>
          <w:sz w:val="24"/>
        </w:rPr>
        <w:t>《</w:t>
      </w:r>
      <w:r w:rsidR="005D3D0E" w:rsidRPr="00FF18C7">
        <w:rPr>
          <w:rFonts w:ascii="仿宋" w:eastAsia="仿宋" w:hAnsi="仿宋" w:hint="eastAsia"/>
          <w:sz w:val="24"/>
        </w:rPr>
        <w:t>关于</w:t>
      </w:r>
      <w:r w:rsidR="005D3D0E">
        <w:rPr>
          <w:rFonts w:ascii="仿宋" w:eastAsia="仿宋" w:hAnsi="仿宋" w:hint="eastAsia"/>
          <w:sz w:val="24"/>
        </w:rPr>
        <w:t>认定</w:t>
      </w:r>
      <w:r w:rsidR="005D3D0E" w:rsidRPr="00FF18C7">
        <w:rPr>
          <w:rFonts w:ascii="仿宋" w:eastAsia="仿宋" w:hAnsi="仿宋" w:hint="eastAsia"/>
          <w:sz w:val="24"/>
        </w:rPr>
        <w:t>公司</w:t>
      </w:r>
      <w:r w:rsidR="005D3D0E">
        <w:rPr>
          <w:rFonts w:ascii="仿宋" w:eastAsia="仿宋" w:hAnsi="仿宋" w:hint="eastAsia"/>
          <w:sz w:val="24"/>
        </w:rPr>
        <w:t>核心员工</w:t>
      </w:r>
      <w:r w:rsidR="005D3D0E" w:rsidRPr="00FF18C7">
        <w:rPr>
          <w:rFonts w:ascii="仿宋" w:eastAsia="仿宋" w:hAnsi="仿宋" w:hint="eastAsia"/>
          <w:sz w:val="24"/>
        </w:rPr>
        <w:t>的议案</w:t>
      </w:r>
      <w:r w:rsidR="005D3D0E">
        <w:rPr>
          <w:rFonts w:ascii="仿宋" w:eastAsia="仿宋" w:hAnsi="仿宋" w:hint="eastAsia"/>
          <w:sz w:val="24"/>
        </w:rPr>
        <w:t>》</w:t>
      </w:r>
      <w:r w:rsidR="005D3D0E">
        <w:rPr>
          <w:rFonts w:ascii="仿宋" w:eastAsia="仿宋" w:hAnsi="仿宋" w:cs="宋体" w:hint="eastAsia"/>
          <w:color w:val="000000"/>
          <w:kern w:val="0"/>
          <w:sz w:val="24"/>
        </w:rPr>
        <w:t>、</w:t>
      </w:r>
      <w:r w:rsidR="005D3D0E">
        <w:rPr>
          <w:rFonts w:ascii="仿宋" w:eastAsia="仿宋" w:hAnsi="仿宋" w:hint="eastAsia"/>
          <w:sz w:val="24"/>
        </w:rPr>
        <w:t>《关于公司股票发行方案的议案》、</w:t>
      </w:r>
      <w:r w:rsidR="005D3D0E" w:rsidRPr="00A618F7">
        <w:rPr>
          <w:rFonts w:ascii="仿宋" w:eastAsia="仿宋" w:hAnsi="仿宋" w:hint="eastAsia"/>
          <w:sz w:val="24"/>
        </w:rPr>
        <w:t>《关于修改公司章程的议案》</w:t>
      </w:r>
      <w:r w:rsidR="005D3D0E">
        <w:rPr>
          <w:rFonts w:ascii="仿宋" w:eastAsia="仿宋" w:hAnsi="仿宋" w:hint="eastAsia"/>
          <w:sz w:val="24"/>
        </w:rPr>
        <w:t>、</w:t>
      </w:r>
      <w:r w:rsidR="005D3D0E" w:rsidRPr="00993ED2">
        <w:rPr>
          <w:rFonts w:ascii="仿宋" w:eastAsia="仿宋" w:hAnsi="仿宋" w:hint="eastAsia"/>
          <w:sz w:val="24"/>
        </w:rPr>
        <w:t>《关于</w:t>
      </w:r>
      <w:r w:rsidR="005D3D0E">
        <w:rPr>
          <w:rFonts w:ascii="仿宋" w:eastAsia="仿宋" w:hAnsi="仿宋" w:hint="eastAsia"/>
          <w:sz w:val="24"/>
        </w:rPr>
        <w:t>提请</w:t>
      </w:r>
      <w:r w:rsidR="005D3D0E" w:rsidRPr="00993ED2">
        <w:rPr>
          <w:rFonts w:ascii="仿宋" w:eastAsia="仿宋" w:hAnsi="仿宋" w:hint="eastAsia"/>
          <w:sz w:val="24"/>
        </w:rPr>
        <w:t>股东大会授权董事会办理本次股票发行相关事宜的议案》</w:t>
      </w:r>
      <w:r w:rsidR="005D3D0E">
        <w:rPr>
          <w:rFonts w:ascii="仿宋" w:eastAsia="仿宋" w:hAnsi="仿宋" w:hint="eastAsia"/>
          <w:sz w:val="24"/>
        </w:rPr>
        <w:t>、</w:t>
      </w:r>
      <w:r w:rsidR="005D3D0E">
        <w:rPr>
          <w:rFonts w:ascii="仿宋" w:eastAsia="仿宋" w:hAnsi="仿宋" w:hint="eastAsia"/>
          <w:sz w:val="24"/>
          <w:szCs w:val="28"/>
        </w:rPr>
        <w:t>《</w:t>
      </w:r>
      <w:r w:rsidR="005D3D0E" w:rsidRPr="00B32D2C">
        <w:rPr>
          <w:rFonts w:ascii="仿宋" w:eastAsia="仿宋" w:hAnsi="仿宋" w:hint="eastAsia"/>
          <w:sz w:val="24"/>
        </w:rPr>
        <w:t>关于对发行股份募集资金设立资金专项账户管理的议案</w:t>
      </w:r>
      <w:r w:rsidR="005D3D0E">
        <w:rPr>
          <w:rFonts w:ascii="仿宋" w:eastAsia="仿宋" w:hAnsi="仿宋" w:hint="eastAsia"/>
          <w:sz w:val="24"/>
          <w:szCs w:val="28"/>
        </w:rPr>
        <w:t>》、</w:t>
      </w:r>
      <w:r w:rsidR="005D3D0E" w:rsidRPr="00993ED2">
        <w:rPr>
          <w:rFonts w:ascii="仿宋" w:eastAsia="仿宋" w:hAnsi="仿宋" w:hint="eastAsia"/>
          <w:sz w:val="24"/>
        </w:rPr>
        <w:t>《</w:t>
      </w:r>
      <w:r w:rsidR="005D3D0E" w:rsidRPr="00B32D2C">
        <w:rPr>
          <w:rFonts w:ascii="仿宋" w:eastAsia="仿宋" w:hAnsi="仿宋" w:hint="eastAsia"/>
          <w:sz w:val="24"/>
        </w:rPr>
        <w:t>关于</w:t>
      </w:r>
      <w:r w:rsidR="005D3D0E">
        <w:rPr>
          <w:rFonts w:ascii="仿宋" w:eastAsia="仿宋" w:hAnsi="仿宋" w:hint="eastAsia"/>
          <w:sz w:val="24"/>
        </w:rPr>
        <w:t>&lt;</w:t>
      </w:r>
      <w:r w:rsidR="005D3D0E" w:rsidRPr="00B32D2C">
        <w:rPr>
          <w:rFonts w:ascii="仿宋" w:eastAsia="仿宋" w:hAnsi="仿宋" w:hint="eastAsia"/>
          <w:sz w:val="24"/>
        </w:rPr>
        <w:t>杭州回水科技股份有限公司股</w:t>
      </w:r>
      <w:r w:rsidR="005D3D0E">
        <w:rPr>
          <w:rFonts w:ascii="仿宋" w:eastAsia="仿宋" w:hAnsi="仿宋" w:hint="eastAsia"/>
          <w:sz w:val="24"/>
        </w:rPr>
        <w:t>票</w:t>
      </w:r>
      <w:r w:rsidR="005D3D0E" w:rsidRPr="00B32D2C">
        <w:rPr>
          <w:rFonts w:ascii="仿宋" w:eastAsia="仿宋" w:hAnsi="仿宋" w:hint="eastAsia"/>
          <w:sz w:val="24"/>
        </w:rPr>
        <w:t>认购</w:t>
      </w:r>
      <w:r w:rsidR="005D3D0E">
        <w:rPr>
          <w:rFonts w:ascii="仿宋" w:eastAsia="仿宋" w:hAnsi="仿宋" w:hint="eastAsia"/>
          <w:sz w:val="24"/>
        </w:rPr>
        <w:t>协议&gt;主要内容</w:t>
      </w:r>
      <w:r w:rsidR="005D3D0E" w:rsidRPr="00EC2555">
        <w:rPr>
          <w:rFonts w:ascii="仿宋" w:eastAsia="仿宋" w:hAnsi="仿宋" w:hint="eastAsia"/>
          <w:sz w:val="24"/>
        </w:rPr>
        <w:t>的议案</w:t>
      </w:r>
      <w:r w:rsidR="005D3D0E" w:rsidRPr="00993ED2">
        <w:rPr>
          <w:rFonts w:ascii="仿宋" w:eastAsia="仿宋" w:hAnsi="仿宋" w:hint="eastAsia"/>
          <w:sz w:val="24"/>
        </w:rPr>
        <w:t>》</w:t>
      </w:r>
      <w:r w:rsidR="005D3D0E">
        <w:rPr>
          <w:rFonts w:ascii="仿宋" w:eastAsia="仿宋" w:hAnsi="仿宋" w:hint="eastAsia"/>
          <w:sz w:val="24"/>
        </w:rPr>
        <w:t>。现就本次股票发行方案中股份认购事宜安排如下：</w:t>
      </w:r>
    </w:p>
    <w:p w:rsidR="005D3D0E" w:rsidRDefault="005D3D0E" w:rsidP="005D3D0E">
      <w:pPr>
        <w:spacing w:line="360" w:lineRule="auto"/>
        <w:ind w:firstLineChars="200" w:firstLine="482"/>
        <w:rPr>
          <w:rFonts w:ascii="仿宋" w:eastAsia="仿宋" w:hAnsi="仿宋"/>
          <w:b/>
          <w:sz w:val="24"/>
        </w:rPr>
      </w:pPr>
      <w:r w:rsidRPr="00D40948">
        <w:rPr>
          <w:rFonts w:ascii="仿宋" w:eastAsia="仿宋" w:hAnsi="仿宋" w:hint="eastAsia"/>
          <w:b/>
          <w:sz w:val="24"/>
        </w:rPr>
        <w:t>一、关于公司在册股东优先认购安排</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（一）在册股东优先认购安排</w:t>
      </w:r>
    </w:p>
    <w:p w:rsidR="005D3D0E" w:rsidRPr="005D3D0E" w:rsidRDefault="005D3D0E" w:rsidP="005D3D0E">
      <w:pPr>
        <w:spacing w:line="360" w:lineRule="auto"/>
        <w:ind w:firstLineChars="200" w:firstLine="480"/>
        <w:rPr>
          <w:rFonts w:ascii="仿宋" w:eastAsia="仿宋" w:hAnsi="仿宋"/>
          <w:sz w:val="24"/>
        </w:rPr>
      </w:pPr>
      <w:r w:rsidRPr="005D3D0E">
        <w:rPr>
          <w:rFonts w:ascii="仿宋" w:eastAsia="仿宋" w:hAnsi="仿宋" w:hint="eastAsia"/>
          <w:sz w:val="24"/>
        </w:rPr>
        <w:t>根据《公司章程》第十三条规定“公司股票发行前的在册股东没有股份优先认购权”，故公司本次股票发行无对现有股东的优先认购安排。</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（二）在册股东的认定</w:t>
      </w:r>
    </w:p>
    <w:p w:rsidR="005D3D0E" w:rsidRDefault="005D3D0E" w:rsidP="005D3D0E">
      <w:pPr>
        <w:spacing w:line="360" w:lineRule="auto"/>
        <w:ind w:firstLineChars="200" w:firstLine="480"/>
        <w:rPr>
          <w:rFonts w:ascii="仿宋" w:eastAsia="仿宋" w:hAnsi="仿宋"/>
          <w:sz w:val="24"/>
        </w:rPr>
      </w:pPr>
      <w:r w:rsidRPr="007E0139">
        <w:rPr>
          <w:rFonts w:ascii="仿宋" w:eastAsia="仿宋" w:hAnsi="仿宋" w:hint="eastAsia"/>
          <w:sz w:val="24"/>
        </w:rPr>
        <w:t>在册股东指截至股权登记日</w:t>
      </w:r>
      <w:r>
        <w:rPr>
          <w:rFonts w:ascii="仿宋" w:eastAsia="仿宋" w:hAnsi="仿宋" w:hint="eastAsia"/>
          <w:sz w:val="24"/>
        </w:rPr>
        <w:t>（2016年12月30日）</w:t>
      </w:r>
      <w:r w:rsidRPr="007E0139">
        <w:rPr>
          <w:rFonts w:ascii="仿宋" w:eastAsia="仿宋" w:hAnsi="仿宋" w:hint="eastAsia"/>
          <w:sz w:val="24"/>
        </w:rPr>
        <w:t>在中国证券登记结算有限责任公司北京分公司登记注册的持有公司股份的股东。</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（三）在册股东缴款安排</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无。</w:t>
      </w:r>
    </w:p>
    <w:p w:rsidR="005D3D0E" w:rsidRDefault="005D3D0E" w:rsidP="005D3D0E">
      <w:pPr>
        <w:spacing w:line="360" w:lineRule="auto"/>
        <w:ind w:firstLineChars="200" w:firstLine="482"/>
        <w:rPr>
          <w:rFonts w:ascii="仿宋" w:eastAsia="仿宋" w:hAnsi="仿宋"/>
          <w:b/>
          <w:sz w:val="24"/>
        </w:rPr>
      </w:pPr>
      <w:r w:rsidRPr="00D40948">
        <w:rPr>
          <w:rFonts w:ascii="仿宋" w:eastAsia="仿宋" w:hAnsi="仿宋" w:hint="eastAsia"/>
          <w:b/>
          <w:sz w:val="24"/>
        </w:rPr>
        <w:t>二、</w:t>
      </w:r>
      <w:r>
        <w:rPr>
          <w:rFonts w:ascii="仿宋" w:eastAsia="仿宋" w:hAnsi="仿宋" w:hint="eastAsia"/>
          <w:b/>
          <w:sz w:val="24"/>
        </w:rPr>
        <w:t>新增投资者</w:t>
      </w:r>
      <w:r w:rsidRPr="00D40948">
        <w:rPr>
          <w:rFonts w:ascii="仿宋" w:eastAsia="仿宋" w:hAnsi="仿宋" w:hint="eastAsia"/>
          <w:b/>
          <w:sz w:val="24"/>
        </w:rPr>
        <w:t>的认购</w:t>
      </w:r>
      <w:r>
        <w:rPr>
          <w:rFonts w:ascii="仿宋" w:eastAsia="仿宋" w:hAnsi="仿宋" w:hint="eastAsia"/>
          <w:b/>
          <w:sz w:val="24"/>
        </w:rPr>
        <w:t>程序</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（一）</w:t>
      </w:r>
      <w:r w:rsidRPr="005D3D0E">
        <w:rPr>
          <w:rFonts w:ascii="仿宋" w:eastAsia="仿宋" w:hAnsi="仿宋" w:hint="eastAsia"/>
          <w:sz w:val="24"/>
        </w:rPr>
        <w:t>新增投资者认购安排：</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1、</w:t>
      </w:r>
      <w:r w:rsidRPr="00253B19">
        <w:rPr>
          <w:rFonts w:ascii="仿宋" w:eastAsia="仿宋" w:hAnsi="仿宋" w:hint="eastAsia"/>
          <w:sz w:val="24"/>
        </w:rPr>
        <w:t>新增</w:t>
      </w:r>
      <w:r>
        <w:rPr>
          <w:rFonts w:ascii="仿宋" w:eastAsia="仿宋" w:hAnsi="仿宋" w:hint="eastAsia"/>
          <w:sz w:val="24"/>
        </w:rPr>
        <w:t>投资者</w:t>
      </w:r>
      <w:r w:rsidRPr="00253B19">
        <w:rPr>
          <w:rFonts w:ascii="仿宋" w:eastAsia="仿宋" w:hAnsi="仿宋" w:hint="eastAsia"/>
          <w:sz w:val="24"/>
        </w:rPr>
        <w:t>认购价格及数量</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本次股票发行数量不超过1,000万股（含1,000万股），预计募集资金不超过3,500.00万元（含3,500.00万元）（扣减发行费用前）。</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lastRenderedPageBreak/>
        <w:t>2、</w:t>
      </w:r>
      <w:r w:rsidRPr="00253B19">
        <w:rPr>
          <w:rFonts w:ascii="仿宋" w:eastAsia="仿宋" w:hAnsi="仿宋" w:hint="eastAsia"/>
          <w:sz w:val="24"/>
        </w:rPr>
        <w:t>认购对象</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（1）</w:t>
      </w:r>
      <w:r w:rsidRPr="00253B19">
        <w:rPr>
          <w:rFonts w:ascii="仿宋" w:eastAsia="仿宋" w:hAnsi="仿宋" w:hint="eastAsia"/>
          <w:sz w:val="24"/>
        </w:rPr>
        <w:t>本次</w:t>
      </w:r>
      <w:r>
        <w:rPr>
          <w:rFonts w:ascii="仿宋" w:eastAsia="仿宋" w:hAnsi="仿宋" w:hint="eastAsia"/>
          <w:sz w:val="24"/>
        </w:rPr>
        <w:t>股票</w:t>
      </w:r>
      <w:r w:rsidRPr="00253B19">
        <w:rPr>
          <w:rFonts w:ascii="仿宋" w:eastAsia="仿宋" w:hAnsi="仿宋" w:hint="eastAsia"/>
          <w:sz w:val="24"/>
        </w:rPr>
        <w:t>发行的发行对象为符合《非上市公众公司监督管理办法》第三十</w:t>
      </w:r>
      <w:r>
        <w:rPr>
          <w:rFonts w:ascii="仿宋" w:eastAsia="仿宋" w:hAnsi="仿宋" w:hint="eastAsia"/>
          <w:sz w:val="24"/>
        </w:rPr>
        <w:t>六</w:t>
      </w:r>
      <w:r w:rsidRPr="00253B19">
        <w:rPr>
          <w:rFonts w:ascii="仿宋" w:eastAsia="仿宋" w:hAnsi="仿宋" w:hint="eastAsia"/>
          <w:sz w:val="24"/>
        </w:rPr>
        <w:t>条以及《全国中小企业股份转让系统投资者适当性管理细则（试行）》规定的机构投资者</w:t>
      </w:r>
      <w:r>
        <w:rPr>
          <w:rFonts w:ascii="仿宋" w:eastAsia="仿宋" w:hAnsi="仿宋" w:hint="eastAsia"/>
          <w:sz w:val="24"/>
        </w:rPr>
        <w:t>和自然人投资者</w:t>
      </w:r>
      <w:r w:rsidRPr="00253B19">
        <w:rPr>
          <w:rFonts w:ascii="仿宋" w:eastAsia="仿宋" w:hAnsi="仿宋" w:hint="eastAsia"/>
          <w:sz w:val="24"/>
        </w:rPr>
        <w:t>。</w:t>
      </w:r>
    </w:p>
    <w:p w:rsidR="005D3D0E" w:rsidRDefault="005D3D0E" w:rsidP="005D3D0E">
      <w:pPr>
        <w:spacing w:line="360" w:lineRule="auto"/>
        <w:ind w:firstLineChars="200" w:firstLine="480"/>
        <w:rPr>
          <w:rFonts w:ascii="仿宋" w:eastAsia="仿宋" w:hAnsi="仿宋"/>
          <w:sz w:val="24"/>
        </w:rPr>
      </w:pPr>
      <w:r w:rsidRPr="00C7478C">
        <w:rPr>
          <w:rFonts w:ascii="仿宋" w:eastAsia="仿宋" w:hAnsi="仿宋" w:hint="eastAsia"/>
          <w:sz w:val="24"/>
        </w:rPr>
        <w:t>（2）经第二届董事会第</w:t>
      </w:r>
      <w:r>
        <w:rPr>
          <w:rFonts w:ascii="仿宋" w:eastAsia="仿宋" w:hAnsi="仿宋" w:hint="eastAsia"/>
          <w:sz w:val="24"/>
        </w:rPr>
        <w:t>十三</w:t>
      </w:r>
      <w:r w:rsidRPr="00C7478C">
        <w:rPr>
          <w:rFonts w:ascii="仿宋" w:eastAsia="仿宋" w:hAnsi="仿宋" w:hint="eastAsia"/>
          <w:sz w:val="24"/>
        </w:rPr>
        <w:t>次会议提名，并向全体员工公示和征求意见，由第二届监事会第</w:t>
      </w:r>
      <w:r>
        <w:rPr>
          <w:rFonts w:ascii="仿宋" w:eastAsia="仿宋" w:hAnsi="仿宋" w:hint="eastAsia"/>
          <w:sz w:val="24"/>
        </w:rPr>
        <w:t>七</w:t>
      </w:r>
      <w:r w:rsidRPr="00C7478C">
        <w:rPr>
          <w:rFonts w:ascii="仿宋" w:eastAsia="仿宋" w:hAnsi="仿宋" w:hint="eastAsia"/>
          <w:sz w:val="24"/>
        </w:rPr>
        <w:t>次会议发表明确意见后，经201</w:t>
      </w:r>
      <w:r>
        <w:rPr>
          <w:rFonts w:ascii="仿宋" w:eastAsia="仿宋" w:hAnsi="仿宋" w:hint="eastAsia"/>
          <w:sz w:val="24"/>
        </w:rPr>
        <w:t>7</w:t>
      </w:r>
      <w:r w:rsidRPr="00C7478C">
        <w:rPr>
          <w:rFonts w:ascii="仿宋" w:eastAsia="仿宋" w:hAnsi="仿宋" w:hint="eastAsia"/>
          <w:sz w:val="24"/>
        </w:rPr>
        <w:t>年第</w:t>
      </w:r>
      <w:r>
        <w:rPr>
          <w:rFonts w:ascii="仿宋" w:eastAsia="仿宋" w:hAnsi="仿宋" w:hint="eastAsia"/>
          <w:sz w:val="24"/>
        </w:rPr>
        <w:t>一</w:t>
      </w:r>
      <w:r w:rsidRPr="00C7478C">
        <w:rPr>
          <w:rFonts w:ascii="仿宋" w:eastAsia="仿宋" w:hAnsi="仿宋" w:hint="eastAsia"/>
          <w:sz w:val="24"/>
        </w:rPr>
        <w:t>次临时股东大会审议批准的核心员工。</w:t>
      </w:r>
    </w:p>
    <w:p w:rsidR="005D3D0E" w:rsidRDefault="005D3D0E" w:rsidP="005D3D0E">
      <w:pPr>
        <w:spacing w:line="360" w:lineRule="auto"/>
        <w:ind w:firstLineChars="200" w:firstLine="480"/>
        <w:rPr>
          <w:rFonts w:ascii="仿宋" w:eastAsia="仿宋" w:hAnsi="仿宋"/>
          <w:sz w:val="24"/>
        </w:rPr>
      </w:pPr>
      <w:r>
        <w:rPr>
          <w:rFonts w:ascii="仿宋" w:eastAsia="仿宋" w:hAnsi="仿宋" w:hint="eastAsia"/>
          <w:sz w:val="24"/>
        </w:rPr>
        <w:t>（二）</w:t>
      </w:r>
      <w:r w:rsidRPr="005D3D0E">
        <w:rPr>
          <w:rFonts w:ascii="仿宋" w:eastAsia="仿宋" w:hAnsi="仿宋" w:hint="eastAsia"/>
          <w:sz w:val="24"/>
        </w:rPr>
        <w:t>缴款的时间安排</w:t>
      </w:r>
    </w:p>
    <w:p w:rsidR="005D3D0E" w:rsidRDefault="005D3D0E" w:rsidP="005D3D0E">
      <w:pPr>
        <w:adjustRightInd w:val="0"/>
        <w:snapToGrid w:val="0"/>
        <w:spacing w:line="360" w:lineRule="auto"/>
        <w:ind w:firstLine="555"/>
        <w:rPr>
          <w:rFonts w:ascii="仿宋" w:eastAsia="仿宋" w:hAnsi="仿宋"/>
          <w:sz w:val="24"/>
        </w:rPr>
      </w:pPr>
      <w:r w:rsidRPr="00253B19">
        <w:rPr>
          <w:rFonts w:ascii="仿宋" w:eastAsia="仿宋" w:hAnsi="仿宋" w:hint="eastAsia"/>
          <w:sz w:val="24"/>
        </w:rPr>
        <w:t>1、</w:t>
      </w:r>
      <w:r w:rsidRPr="00C46E16">
        <w:rPr>
          <w:rFonts w:ascii="仿宋" w:eastAsia="仿宋" w:hAnsi="仿宋" w:hint="eastAsia"/>
          <w:sz w:val="24"/>
        </w:rPr>
        <w:t>缴款起始日：</w:t>
      </w:r>
      <w:r>
        <w:rPr>
          <w:rFonts w:ascii="仿宋" w:eastAsia="仿宋" w:hAnsi="仿宋" w:hint="eastAsia"/>
          <w:sz w:val="24"/>
        </w:rPr>
        <w:t>2017年1</w:t>
      </w:r>
      <w:r w:rsidRPr="00967487">
        <w:rPr>
          <w:rFonts w:ascii="仿宋" w:eastAsia="仿宋" w:hAnsi="仿宋" w:hint="eastAsia"/>
          <w:sz w:val="24"/>
        </w:rPr>
        <w:t>月</w:t>
      </w:r>
      <w:r w:rsidR="005F530C">
        <w:rPr>
          <w:rFonts w:ascii="仿宋" w:eastAsia="仿宋" w:hAnsi="仿宋" w:hint="eastAsia"/>
          <w:sz w:val="24"/>
        </w:rPr>
        <w:t>18</w:t>
      </w:r>
      <w:r w:rsidRPr="00967487">
        <w:rPr>
          <w:rFonts w:ascii="仿宋" w:eastAsia="仿宋" w:hAnsi="仿宋" w:hint="eastAsia"/>
          <w:sz w:val="24"/>
        </w:rPr>
        <w:t>日（含</w:t>
      </w:r>
      <w:r>
        <w:rPr>
          <w:rFonts w:ascii="仿宋" w:eastAsia="仿宋" w:hAnsi="仿宋" w:hint="eastAsia"/>
          <w:sz w:val="24"/>
        </w:rPr>
        <w:t>当日），认购人</w:t>
      </w:r>
      <w:r w:rsidRPr="00C46E16">
        <w:rPr>
          <w:rFonts w:ascii="仿宋" w:eastAsia="仿宋" w:hAnsi="仿宋" w:hint="eastAsia"/>
          <w:sz w:val="24"/>
        </w:rPr>
        <w:t>开始股份认购，</w:t>
      </w:r>
      <w:r>
        <w:rPr>
          <w:rFonts w:ascii="仿宋" w:eastAsia="仿宋" w:hAnsi="仿宋" w:hint="eastAsia"/>
          <w:sz w:val="24"/>
        </w:rPr>
        <w:t>需将本次股票发行认购资金存入公司股票发行入资指定账户。</w:t>
      </w:r>
    </w:p>
    <w:p w:rsidR="005D3D0E"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2</w:t>
      </w:r>
      <w:r w:rsidRPr="00253B19">
        <w:rPr>
          <w:rFonts w:ascii="仿宋" w:eastAsia="仿宋" w:hAnsi="仿宋" w:hint="eastAsia"/>
          <w:sz w:val="24"/>
        </w:rPr>
        <w:t>、</w:t>
      </w:r>
      <w:r w:rsidRPr="00C46E16">
        <w:rPr>
          <w:rFonts w:ascii="仿宋" w:eastAsia="仿宋" w:hAnsi="仿宋" w:hint="eastAsia"/>
          <w:sz w:val="24"/>
        </w:rPr>
        <w:t>缴款截止日：</w:t>
      </w:r>
      <w:r>
        <w:rPr>
          <w:rFonts w:ascii="仿宋" w:eastAsia="仿宋" w:hAnsi="仿宋" w:hint="eastAsia"/>
          <w:sz w:val="24"/>
        </w:rPr>
        <w:t>2017</w:t>
      </w:r>
      <w:r w:rsidRPr="00C46E16">
        <w:rPr>
          <w:rFonts w:ascii="仿宋" w:eastAsia="仿宋" w:hAnsi="仿宋" w:hint="eastAsia"/>
          <w:sz w:val="24"/>
        </w:rPr>
        <w:t>年</w:t>
      </w:r>
      <w:r>
        <w:rPr>
          <w:rFonts w:ascii="仿宋" w:eastAsia="仿宋" w:hAnsi="仿宋" w:hint="eastAsia"/>
          <w:sz w:val="24"/>
        </w:rPr>
        <w:t>1</w:t>
      </w:r>
      <w:r w:rsidRPr="00C46E16">
        <w:rPr>
          <w:rFonts w:ascii="仿宋" w:eastAsia="仿宋" w:hAnsi="仿宋" w:hint="eastAsia"/>
          <w:sz w:val="24"/>
        </w:rPr>
        <w:t>月</w:t>
      </w:r>
      <w:r w:rsidR="005F530C">
        <w:rPr>
          <w:rFonts w:ascii="仿宋" w:eastAsia="仿宋" w:hAnsi="仿宋" w:hint="eastAsia"/>
          <w:sz w:val="24"/>
        </w:rPr>
        <w:t>18</w:t>
      </w:r>
      <w:r w:rsidRPr="00C46E16">
        <w:rPr>
          <w:rFonts w:ascii="仿宋" w:eastAsia="仿宋" w:hAnsi="仿宋" w:hint="eastAsia"/>
          <w:sz w:val="24"/>
        </w:rPr>
        <w:t>日（含当日），认购人完成缴纳认购资金。</w:t>
      </w:r>
    </w:p>
    <w:p w:rsidR="005D3D0E" w:rsidRPr="00144057"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（三）</w:t>
      </w:r>
      <w:r w:rsidRPr="00144057">
        <w:rPr>
          <w:rFonts w:ascii="仿宋" w:eastAsia="仿宋" w:hAnsi="仿宋" w:hint="eastAsia"/>
          <w:sz w:val="24"/>
        </w:rPr>
        <w:t>新增认购人的认购</w:t>
      </w:r>
      <w:r>
        <w:rPr>
          <w:rFonts w:ascii="仿宋" w:eastAsia="仿宋" w:hAnsi="仿宋" w:hint="eastAsia"/>
          <w:sz w:val="24"/>
        </w:rPr>
        <w:t>程序</w:t>
      </w:r>
    </w:p>
    <w:p w:rsidR="005D3D0E"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2017年1</w:t>
      </w:r>
      <w:r w:rsidRPr="00967487">
        <w:rPr>
          <w:rFonts w:ascii="仿宋" w:eastAsia="仿宋" w:hAnsi="仿宋" w:hint="eastAsia"/>
          <w:sz w:val="24"/>
        </w:rPr>
        <w:t>月</w:t>
      </w:r>
      <w:r w:rsidR="005F530C">
        <w:rPr>
          <w:rFonts w:ascii="仿宋" w:eastAsia="仿宋" w:hAnsi="仿宋" w:hint="eastAsia"/>
          <w:sz w:val="24"/>
        </w:rPr>
        <w:t>18</w:t>
      </w:r>
      <w:r w:rsidRPr="00967487">
        <w:rPr>
          <w:rFonts w:ascii="仿宋" w:eastAsia="仿宋" w:hAnsi="仿宋" w:hint="eastAsia"/>
          <w:sz w:val="24"/>
        </w:rPr>
        <w:t>日</w:t>
      </w:r>
      <w:r>
        <w:rPr>
          <w:rFonts w:ascii="仿宋" w:eastAsia="仿宋" w:hAnsi="仿宋" w:hint="eastAsia"/>
          <w:sz w:val="24"/>
        </w:rPr>
        <w:t>前</w:t>
      </w:r>
      <w:r w:rsidRPr="00C46E16">
        <w:rPr>
          <w:rFonts w:ascii="仿宋" w:eastAsia="仿宋" w:hAnsi="仿宋" w:hint="eastAsia"/>
          <w:sz w:val="24"/>
        </w:rPr>
        <w:t>（含当日），</w:t>
      </w:r>
      <w:r>
        <w:rPr>
          <w:rFonts w:ascii="仿宋" w:eastAsia="仿宋" w:hAnsi="仿宋" w:hint="eastAsia"/>
          <w:sz w:val="24"/>
        </w:rPr>
        <w:t>认购人将缴纳认购资金的汇款底单复印件传真</w:t>
      </w:r>
      <w:r w:rsidRPr="00C46E16">
        <w:rPr>
          <w:rFonts w:ascii="仿宋" w:eastAsia="仿宋" w:hAnsi="仿宋" w:hint="eastAsia"/>
          <w:sz w:val="24"/>
        </w:rPr>
        <w:t>或扫描</w:t>
      </w:r>
      <w:r>
        <w:rPr>
          <w:rFonts w:ascii="仿宋" w:eastAsia="仿宋" w:hAnsi="仿宋" w:hint="eastAsia"/>
          <w:sz w:val="24"/>
        </w:rPr>
        <w:t>至公司，</w:t>
      </w:r>
      <w:r w:rsidRPr="00C46E16">
        <w:rPr>
          <w:rFonts w:ascii="仿宋" w:eastAsia="仿宋" w:hAnsi="仿宋" w:hint="eastAsia"/>
          <w:sz w:val="24"/>
        </w:rPr>
        <w:t>如果是通过网上银行转账，需要把网上的转账汇款电子回单发邮件到公司邮箱。同时电话确认，扫描件发至邮箱：</w:t>
      </w:r>
      <w:r>
        <w:rPr>
          <w:rFonts w:ascii="仿宋" w:eastAsia="仿宋" w:hAnsi="仿宋" w:hint="eastAsia"/>
          <w:sz w:val="24"/>
        </w:rPr>
        <w:t>zhaohongping2006@163.com,</w:t>
      </w:r>
      <w:r w:rsidRPr="00C46E16">
        <w:rPr>
          <w:rFonts w:ascii="仿宋" w:eastAsia="仿宋" w:hAnsi="仿宋" w:hint="eastAsia"/>
          <w:sz w:val="24"/>
        </w:rPr>
        <w:t>联系电话：0</w:t>
      </w:r>
      <w:r>
        <w:rPr>
          <w:rFonts w:ascii="仿宋" w:eastAsia="仿宋" w:hAnsi="仿宋" w:hint="eastAsia"/>
          <w:sz w:val="24"/>
        </w:rPr>
        <w:t>571</w:t>
      </w:r>
      <w:r w:rsidRPr="00C46E16">
        <w:rPr>
          <w:rFonts w:ascii="仿宋" w:eastAsia="仿宋" w:hAnsi="仿宋" w:hint="eastAsia"/>
          <w:sz w:val="24"/>
        </w:rPr>
        <w:t>-</w:t>
      </w:r>
      <w:r>
        <w:rPr>
          <w:rFonts w:ascii="仿宋" w:eastAsia="仿宋" w:hAnsi="仿宋" w:hint="eastAsia"/>
          <w:sz w:val="24"/>
        </w:rPr>
        <w:t>86870551，</w:t>
      </w:r>
      <w:r w:rsidRPr="00C46E16">
        <w:rPr>
          <w:rFonts w:ascii="仿宋" w:eastAsia="仿宋" w:hAnsi="仿宋" w:hint="eastAsia"/>
          <w:sz w:val="24"/>
        </w:rPr>
        <w:t>传真：0</w:t>
      </w:r>
      <w:r>
        <w:rPr>
          <w:rFonts w:ascii="仿宋" w:eastAsia="仿宋" w:hAnsi="仿宋" w:hint="eastAsia"/>
          <w:sz w:val="24"/>
        </w:rPr>
        <w:t>571</w:t>
      </w:r>
      <w:r w:rsidRPr="00C46E16">
        <w:rPr>
          <w:rFonts w:ascii="仿宋" w:eastAsia="仿宋" w:hAnsi="仿宋" w:hint="eastAsia"/>
          <w:sz w:val="24"/>
        </w:rPr>
        <w:t>-8</w:t>
      </w:r>
      <w:r>
        <w:rPr>
          <w:rFonts w:ascii="仿宋" w:eastAsia="仿宋" w:hAnsi="仿宋" w:hint="eastAsia"/>
          <w:sz w:val="24"/>
        </w:rPr>
        <w:t>8915909</w:t>
      </w:r>
      <w:r w:rsidRPr="00C46E16">
        <w:rPr>
          <w:rFonts w:ascii="仿宋" w:eastAsia="仿宋" w:hAnsi="仿宋" w:hint="eastAsia"/>
          <w:sz w:val="24"/>
        </w:rPr>
        <w:t>。</w:t>
      </w:r>
    </w:p>
    <w:p w:rsidR="005D3D0E"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（四）认购成功的确认方法</w:t>
      </w:r>
    </w:p>
    <w:p w:rsidR="005D3D0E" w:rsidRDefault="005D3D0E" w:rsidP="005D3D0E">
      <w:pPr>
        <w:adjustRightInd w:val="0"/>
        <w:snapToGrid w:val="0"/>
        <w:spacing w:line="360" w:lineRule="auto"/>
        <w:ind w:firstLine="555"/>
        <w:rPr>
          <w:rFonts w:ascii="仿宋" w:eastAsia="仿宋" w:hAnsi="仿宋"/>
          <w:sz w:val="24"/>
        </w:rPr>
      </w:pPr>
      <w:r w:rsidRPr="00C46E16">
        <w:rPr>
          <w:rFonts w:ascii="仿宋" w:eastAsia="仿宋" w:hAnsi="仿宋" w:hint="eastAsia"/>
          <w:sz w:val="24"/>
        </w:rPr>
        <w:t>公司确认认购人的认购资金到账无误后，</w:t>
      </w:r>
      <w:r>
        <w:rPr>
          <w:rFonts w:ascii="仿宋" w:eastAsia="仿宋" w:hAnsi="仿宋" w:hint="eastAsia"/>
          <w:sz w:val="24"/>
        </w:rPr>
        <w:t>于2017年1月1</w:t>
      </w:r>
      <w:r w:rsidR="005F530C">
        <w:rPr>
          <w:rFonts w:ascii="仿宋" w:eastAsia="仿宋" w:hAnsi="仿宋" w:hint="eastAsia"/>
          <w:sz w:val="24"/>
        </w:rPr>
        <w:t>9</w:t>
      </w:r>
      <w:r>
        <w:rPr>
          <w:rFonts w:ascii="仿宋" w:eastAsia="仿宋" w:hAnsi="仿宋" w:hint="eastAsia"/>
          <w:sz w:val="24"/>
        </w:rPr>
        <w:t>日前</w:t>
      </w:r>
      <w:r w:rsidRPr="00C46E16">
        <w:rPr>
          <w:rFonts w:ascii="仿宋" w:eastAsia="仿宋" w:hAnsi="仿宋" w:hint="eastAsia"/>
          <w:sz w:val="24"/>
        </w:rPr>
        <w:t>（含当日）</w:t>
      </w:r>
      <w:r>
        <w:rPr>
          <w:rFonts w:ascii="仿宋" w:eastAsia="仿宋" w:hAnsi="仿宋" w:hint="eastAsia"/>
          <w:sz w:val="24"/>
        </w:rPr>
        <w:t>，通过认购人电话通知股份认购成功。</w:t>
      </w:r>
    </w:p>
    <w:p w:rsidR="005D3D0E" w:rsidRPr="00D40948" w:rsidRDefault="005D3D0E" w:rsidP="005D3D0E">
      <w:pPr>
        <w:adjustRightInd w:val="0"/>
        <w:snapToGrid w:val="0"/>
        <w:spacing w:line="360" w:lineRule="auto"/>
        <w:ind w:firstLine="555"/>
        <w:rPr>
          <w:rFonts w:ascii="仿宋" w:eastAsia="仿宋" w:hAnsi="仿宋"/>
          <w:b/>
          <w:sz w:val="24"/>
        </w:rPr>
      </w:pPr>
      <w:r>
        <w:rPr>
          <w:rFonts w:ascii="仿宋" w:eastAsia="仿宋" w:hAnsi="仿宋" w:hint="eastAsia"/>
          <w:b/>
          <w:sz w:val="24"/>
        </w:rPr>
        <w:t>三、缴款</w:t>
      </w:r>
      <w:r w:rsidRPr="00D40948">
        <w:rPr>
          <w:rFonts w:ascii="仿宋" w:eastAsia="仿宋" w:hAnsi="仿宋" w:hint="eastAsia"/>
          <w:b/>
          <w:sz w:val="24"/>
        </w:rPr>
        <w:t>账户</w:t>
      </w:r>
    </w:p>
    <w:p w:rsidR="005D3D0E"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开户行：招商银行钱塘支行</w:t>
      </w:r>
    </w:p>
    <w:p w:rsidR="005D3D0E"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户名：杭州回水科技股份有限公司</w:t>
      </w:r>
    </w:p>
    <w:p w:rsidR="005D3D0E" w:rsidRDefault="005D3D0E" w:rsidP="005D3D0E">
      <w:pPr>
        <w:adjustRightInd w:val="0"/>
        <w:snapToGrid w:val="0"/>
        <w:spacing w:line="360" w:lineRule="auto"/>
        <w:ind w:firstLine="555"/>
        <w:rPr>
          <w:rFonts w:ascii="仿宋" w:eastAsia="仿宋" w:hAnsi="仿宋"/>
          <w:sz w:val="24"/>
        </w:rPr>
      </w:pPr>
      <w:r>
        <w:rPr>
          <w:rFonts w:ascii="仿宋" w:eastAsia="仿宋" w:hAnsi="仿宋" w:hint="eastAsia"/>
          <w:sz w:val="24"/>
        </w:rPr>
        <w:t>账号：</w:t>
      </w:r>
      <w:r w:rsidR="005F530C" w:rsidRPr="005F530C">
        <w:rPr>
          <w:rFonts w:ascii="仿宋" w:eastAsia="仿宋" w:hAnsi="仿宋" w:hint="eastAsia"/>
          <w:sz w:val="24"/>
        </w:rPr>
        <w:t>5719 0699 3610 868</w:t>
      </w:r>
    </w:p>
    <w:p w:rsidR="005D3D0E" w:rsidRDefault="005D3D0E" w:rsidP="005D3D0E">
      <w:pPr>
        <w:adjustRightInd w:val="0"/>
        <w:snapToGrid w:val="0"/>
        <w:spacing w:line="360" w:lineRule="auto"/>
        <w:ind w:firstLine="555"/>
        <w:rPr>
          <w:rFonts w:ascii="仿宋" w:eastAsia="仿宋" w:hAnsi="仿宋"/>
          <w:sz w:val="24"/>
        </w:rPr>
      </w:pPr>
      <w:r w:rsidRPr="00253B19">
        <w:rPr>
          <w:rFonts w:ascii="仿宋" w:eastAsia="仿宋" w:hAnsi="仿宋" w:hint="eastAsia"/>
          <w:sz w:val="24"/>
        </w:rPr>
        <w:t>注意：汇款时，收款人户名、账号应严格按照以上信息填写。汇款金额</w:t>
      </w:r>
      <w:r>
        <w:rPr>
          <w:rFonts w:ascii="仿宋" w:eastAsia="仿宋" w:hAnsi="仿宋" w:hint="eastAsia"/>
          <w:sz w:val="24"/>
        </w:rPr>
        <w:t>应与拟认购股份所需的资金金额一致</w:t>
      </w:r>
      <w:r w:rsidRPr="00253B19">
        <w:rPr>
          <w:rFonts w:ascii="仿宋" w:eastAsia="仿宋" w:hAnsi="仿宋" w:hint="eastAsia"/>
          <w:sz w:val="24"/>
        </w:rPr>
        <w:t>，请勿多汇或少汇资金。自然人股东汇款人账号、户名应为认购人本人</w:t>
      </w:r>
      <w:r>
        <w:rPr>
          <w:rFonts w:ascii="仿宋" w:eastAsia="仿宋" w:hAnsi="仿宋" w:hint="eastAsia"/>
          <w:sz w:val="24"/>
        </w:rPr>
        <w:t>；法人股东</w:t>
      </w:r>
      <w:r w:rsidRPr="00253B19">
        <w:rPr>
          <w:rFonts w:ascii="仿宋" w:eastAsia="仿宋" w:hAnsi="仿宋"/>
          <w:sz w:val="24"/>
        </w:rPr>
        <w:t>汇款人账号、户名应为公司账户。</w:t>
      </w:r>
      <w:r w:rsidRPr="00253B19">
        <w:rPr>
          <w:rFonts w:ascii="仿宋" w:eastAsia="仿宋" w:hAnsi="仿宋" w:hint="eastAsia"/>
          <w:sz w:val="24"/>
        </w:rPr>
        <w:t>汇款用途填写“投资款”</w:t>
      </w:r>
      <w:r>
        <w:rPr>
          <w:rFonts w:ascii="仿宋" w:eastAsia="仿宋" w:hAnsi="仿宋" w:hint="eastAsia"/>
          <w:sz w:val="24"/>
        </w:rPr>
        <w:t>，并注明认购方名称和认购股数。</w:t>
      </w:r>
    </w:p>
    <w:p w:rsidR="005D3D0E" w:rsidRPr="00D40948" w:rsidRDefault="005D3D0E" w:rsidP="005D3D0E">
      <w:pPr>
        <w:adjustRightInd w:val="0"/>
        <w:snapToGrid w:val="0"/>
        <w:spacing w:line="360" w:lineRule="auto"/>
        <w:ind w:firstLine="555"/>
        <w:rPr>
          <w:rFonts w:ascii="仿宋" w:eastAsia="仿宋" w:hAnsi="仿宋"/>
          <w:b/>
          <w:sz w:val="24"/>
        </w:rPr>
      </w:pPr>
      <w:r>
        <w:rPr>
          <w:rFonts w:ascii="仿宋" w:eastAsia="仿宋" w:hAnsi="仿宋" w:hint="eastAsia"/>
          <w:b/>
          <w:sz w:val="24"/>
        </w:rPr>
        <w:t>四、其他</w:t>
      </w:r>
      <w:r w:rsidRPr="00D40948">
        <w:rPr>
          <w:rFonts w:ascii="仿宋" w:eastAsia="仿宋" w:hAnsi="仿宋" w:hint="eastAsia"/>
          <w:b/>
          <w:sz w:val="24"/>
        </w:rPr>
        <w:t>注意事项</w:t>
      </w:r>
    </w:p>
    <w:p w:rsidR="005D3D0E" w:rsidRPr="00253B19" w:rsidRDefault="005D3D0E" w:rsidP="005D3D0E">
      <w:pPr>
        <w:adjustRightInd w:val="0"/>
        <w:snapToGrid w:val="0"/>
        <w:spacing w:line="360" w:lineRule="auto"/>
        <w:ind w:firstLineChars="200" w:firstLine="480"/>
        <w:rPr>
          <w:rFonts w:ascii="仿宋" w:eastAsia="仿宋" w:hAnsi="仿宋"/>
          <w:sz w:val="24"/>
        </w:rPr>
      </w:pPr>
      <w:r w:rsidRPr="00253B19">
        <w:rPr>
          <w:rFonts w:ascii="仿宋" w:eastAsia="仿宋" w:hAnsi="仿宋" w:hint="eastAsia"/>
          <w:sz w:val="24"/>
        </w:rPr>
        <w:t>（一）认购资金汇入公司股票发行指定账户</w:t>
      </w:r>
      <w:r>
        <w:rPr>
          <w:rFonts w:ascii="仿宋" w:eastAsia="仿宋" w:hAnsi="仿宋" w:hint="eastAsia"/>
          <w:sz w:val="24"/>
        </w:rPr>
        <w:t>时，</w:t>
      </w:r>
      <w:r w:rsidRPr="00253B19">
        <w:rPr>
          <w:rFonts w:ascii="仿宋" w:eastAsia="仿宋" w:hAnsi="仿宋" w:hint="eastAsia"/>
          <w:sz w:val="24"/>
        </w:rPr>
        <w:t>汇款相关手续费由认购人自理，不得在认购资金内扣除。</w:t>
      </w:r>
    </w:p>
    <w:p w:rsidR="005D3D0E" w:rsidRPr="00253B19" w:rsidRDefault="005D3D0E" w:rsidP="005D3D0E">
      <w:pPr>
        <w:adjustRightInd w:val="0"/>
        <w:snapToGrid w:val="0"/>
        <w:spacing w:line="360" w:lineRule="auto"/>
        <w:ind w:firstLineChars="200" w:firstLine="480"/>
        <w:rPr>
          <w:rFonts w:ascii="仿宋" w:eastAsia="仿宋" w:hAnsi="仿宋"/>
          <w:sz w:val="24"/>
        </w:rPr>
      </w:pPr>
      <w:r w:rsidRPr="00253B19">
        <w:rPr>
          <w:rFonts w:ascii="仿宋" w:eastAsia="仿宋" w:hAnsi="仿宋" w:hint="eastAsia"/>
          <w:sz w:val="24"/>
        </w:rPr>
        <w:t>（二）对于认购方在股份认购过程中出现的任何问题，公司将通过电话与认购方进行及时联络，以保证认购的顺利完成。</w:t>
      </w:r>
    </w:p>
    <w:p w:rsidR="005D3D0E" w:rsidRPr="00253B19" w:rsidRDefault="005D3D0E" w:rsidP="005D3D0E">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（三）</w:t>
      </w:r>
      <w:r w:rsidRPr="00253B19">
        <w:rPr>
          <w:rFonts w:ascii="仿宋" w:eastAsia="仿宋" w:hAnsi="仿宋" w:hint="eastAsia"/>
          <w:sz w:val="24"/>
        </w:rPr>
        <w:t>认购方汇入的资金可认购股份与其签署的《认购协议》上确认的认购股份不一致的，以认购方汇入的资金可认购股份、其签署的《认购协议》上确认的认购股份中孰小股数为准。若有超额认购资金，公司将在完成工商变更手续，且发行资金到账后将超额部分退回认购方。</w:t>
      </w:r>
    </w:p>
    <w:p w:rsidR="005D3D0E" w:rsidRPr="00253B19" w:rsidRDefault="005D3D0E" w:rsidP="005D3D0E">
      <w:pPr>
        <w:adjustRightInd w:val="0"/>
        <w:snapToGrid w:val="0"/>
        <w:spacing w:line="360" w:lineRule="auto"/>
        <w:ind w:firstLineChars="200" w:firstLine="480"/>
        <w:rPr>
          <w:rFonts w:ascii="仿宋" w:eastAsia="仿宋" w:hAnsi="仿宋"/>
          <w:sz w:val="24"/>
        </w:rPr>
      </w:pPr>
      <w:r w:rsidRPr="00253B19">
        <w:rPr>
          <w:rFonts w:ascii="仿宋" w:eastAsia="仿宋" w:hAnsi="仿宋" w:hint="eastAsia"/>
          <w:sz w:val="24"/>
        </w:rPr>
        <w:t>（四）对于在201</w:t>
      </w:r>
      <w:r>
        <w:rPr>
          <w:rFonts w:ascii="仿宋" w:eastAsia="仿宋" w:hAnsi="仿宋" w:hint="eastAsia"/>
          <w:sz w:val="24"/>
        </w:rPr>
        <w:t>7</w:t>
      </w:r>
      <w:r w:rsidRPr="00253B19">
        <w:rPr>
          <w:rFonts w:ascii="仿宋" w:eastAsia="仿宋" w:hAnsi="仿宋" w:hint="eastAsia"/>
          <w:sz w:val="24"/>
        </w:rPr>
        <w:t>年</w:t>
      </w:r>
      <w:r>
        <w:rPr>
          <w:rFonts w:ascii="仿宋" w:eastAsia="仿宋" w:hAnsi="仿宋" w:hint="eastAsia"/>
          <w:sz w:val="24"/>
        </w:rPr>
        <w:t>1</w:t>
      </w:r>
      <w:r w:rsidRPr="00253B19">
        <w:rPr>
          <w:rFonts w:ascii="仿宋" w:eastAsia="仿宋" w:hAnsi="仿宋" w:hint="eastAsia"/>
          <w:sz w:val="24"/>
        </w:rPr>
        <w:t>月</w:t>
      </w:r>
      <w:r>
        <w:rPr>
          <w:rFonts w:ascii="仿宋" w:eastAsia="仿宋" w:hAnsi="仿宋" w:hint="eastAsia"/>
          <w:sz w:val="24"/>
        </w:rPr>
        <w:t>1</w:t>
      </w:r>
      <w:r w:rsidR="005F530C">
        <w:rPr>
          <w:rFonts w:ascii="仿宋" w:eastAsia="仿宋" w:hAnsi="仿宋" w:hint="eastAsia"/>
          <w:sz w:val="24"/>
        </w:rPr>
        <w:t>8</w:t>
      </w:r>
      <w:r w:rsidRPr="00253B19">
        <w:rPr>
          <w:rFonts w:ascii="仿宋" w:eastAsia="仿宋" w:hAnsi="仿宋" w:hint="eastAsia"/>
          <w:sz w:val="24"/>
        </w:rPr>
        <w:t>日前（含当天）收到认购方的汇款底单，但未在201</w:t>
      </w:r>
      <w:r>
        <w:rPr>
          <w:rFonts w:ascii="仿宋" w:eastAsia="仿宋" w:hAnsi="仿宋" w:hint="eastAsia"/>
          <w:sz w:val="24"/>
        </w:rPr>
        <w:t>7</w:t>
      </w:r>
      <w:r w:rsidRPr="00253B19">
        <w:rPr>
          <w:rFonts w:ascii="仿宋" w:eastAsia="仿宋" w:hAnsi="仿宋" w:hint="eastAsia"/>
          <w:sz w:val="24"/>
        </w:rPr>
        <w:t>年</w:t>
      </w:r>
      <w:r>
        <w:rPr>
          <w:rFonts w:ascii="仿宋" w:eastAsia="仿宋" w:hAnsi="仿宋" w:hint="eastAsia"/>
          <w:sz w:val="24"/>
        </w:rPr>
        <w:t>1</w:t>
      </w:r>
      <w:r w:rsidRPr="00253B19">
        <w:rPr>
          <w:rFonts w:ascii="仿宋" w:eastAsia="仿宋" w:hAnsi="仿宋" w:hint="eastAsia"/>
          <w:sz w:val="24"/>
        </w:rPr>
        <w:t>月</w:t>
      </w:r>
      <w:r>
        <w:rPr>
          <w:rFonts w:ascii="仿宋" w:eastAsia="仿宋" w:hAnsi="仿宋" w:hint="eastAsia"/>
          <w:sz w:val="24"/>
        </w:rPr>
        <w:t>1</w:t>
      </w:r>
      <w:r w:rsidR="005F530C">
        <w:rPr>
          <w:rFonts w:ascii="仿宋" w:eastAsia="仿宋" w:hAnsi="仿宋" w:hint="eastAsia"/>
          <w:sz w:val="24"/>
        </w:rPr>
        <w:t>8</w:t>
      </w:r>
      <w:r w:rsidRPr="00253B19">
        <w:rPr>
          <w:rFonts w:ascii="仿宋" w:eastAsia="仿宋" w:hAnsi="仿宋" w:hint="eastAsia"/>
          <w:sz w:val="24"/>
        </w:rPr>
        <w:t>日（含当天）收到银行到账确认通知，公司将与银行、认购方确认未能及时到账的原因，并尽快解决出现的问题。</w:t>
      </w:r>
    </w:p>
    <w:p w:rsidR="005D3D0E" w:rsidRDefault="005D3D0E" w:rsidP="005D3D0E">
      <w:pPr>
        <w:adjustRightInd w:val="0"/>
        <w:snapToGrid w:val="0"/>
        <w:spacing w:line="360" w:lineRule="auto"/>
        <w:ind w:firstLineChars="200" w:firstLine="480"/>
        <w:rPr>
          <w:rFonts w:ascii="仿宋" w:eastAsia="仿宋" w:hAnsi="仿宋"/>
          <w:sz w:val="24"/>
        </w:rPr>
      </w:pPr>
      <w:r w:rsidRPr="00253B19">
        <w:rPr>
          <w:rFonts w:ascii="仿宋" w:eastAsia="仿宋" w:hAnsi="仿宋" w:hint="eastAsia"/>
          <w:sz w:val="24"/>
        </w:rPr>
        <w:t>（五）认购方在将认购资金汇入股票发行入资指定账户一个工作日后，或在201</w:t>
      </w:r>
      <w:r>
        <w:rPr>
          <w:rFonts w:ascii="仿宋" w:eastAsia="仿宋" w:hAnsi="仿宋" w:hint="eastAsia"/>
          <w:sz w:val="24"/>
        </w:rPr>
        <w:t>7</w:t>
      </w:r>
      <w:r w:rsidRPr="00253B19">
        <w:rPr>
          <w:rFonts w:ascii="仿宋" w:eastAsia="仿宋" w:hAnsi="仿宋" w:hint="eastAsia"/>
          <w:sz w:val="24"/>
        </w:rPr>
        <w:t>年</w:t>
      </w:r>
      <w:r>
        <w:rPr>
          <w:rFonts w:ascii="仿宋" w:eastAsia="仿宋" w:hAnsi="仿宋" w:hint="eastAsia"/>
          <w:sz w:val="24"/>
        </w:rPr>
        <w:t>1</w:t>
      </w:r>
      <w:r w:rsidRPr="00253B19">
        <w:rPr>
          <w:rFonts w:ascii="仿宋" w:eastAsia="仿宋" w:hAnsi="仿宋" w:hint="eastAsia"/>
          <w:sz w:val="24"/>
        </w:rPr>
        <w:t>月</w:t>
      </w:r>
      <w:r>
        <w:rPr>
          <w:rFonts w:ascii="仿宋" w:eastAsia="仿宋" w:hAnsi="仿宋" w:hint="eastAsia"/>
          <w:sz w:val="24"/>
        </w:rPr>
        <w:t>1</w:t>
      </w:r>
      <w:r w:rsidR="005F530C">
        <w:rPr>
          <w:rFonts w:ascii="仿宋" w:eastAsia="仿宋" w:hAnsi="仿宋" w:hint="eastAsia"/>
          <w:sz w:val="24"/>
        </w:rPr>
        <w:t>9</w:t>
      </w:r>
      <w:r w:rsidRPr="00253B19">
        <w:rPr>
          <w:rFonts w:ascii="仿宋" w:eastAsia="仿宋" w:hAnsi="仿宋" w:hint="eastAsia"/>
          <w:sz w:val="24"/>
        </w:rPr>
        <w:t>日前（含当天）公司尚未与认购方联系确认认购是否成功，则可能存在公司无法联系认购人的情况，请认购人拨打公司电话以确认股份认购状态。</w:t>
      </w:r>
    </w:p>
    <w:p w:rsidR="005D3D0E" w:rsidRPr="00D40948" w:rsidRDefault="005D3D0E" w:rsidP="005D3D0E">
      <w:pPr>
        <w:adjustRightInd w:val="0"/>
        <w:snapToGrid w:val="0"/>
        <w:spacing w:line="360" w:lineRule="auto"/>
        <w:ind w:firstLineChars="200" w:firstLine="482"/>
        <w:rPr>
          <w:rFonts w:ascii="仿宋" w:eastAsia="仿宋" w:hAnsi="仿宋"/>
          <w:b/>
          <w:sz w:val="24"/>
        </w:rPr>
      </w:pPr>
      <w:r w:rsidRPr="00D40948">
        <w:rPr>
          <w:rFonts w:ascii="仿宋" w:eastAsia="仿宋" w:hAnsi="仿宋" w:hint="eastAsia"/>
          <w:b/>
          <w:sz w:val="24"/>
        </w:rPr>
        <w:t>六、联系方式</w:t>
      </w:r>
    </w:p>
    <w:p w:rsidR="005D3D0E" w:rsidRDefault="005D3D0E" w:rsidP="005D3D0E">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联系人：赵红平</w:t>
      </w:r>
    </w:p>
    <w:p w:rsidR="005D3D0E" w:rsidRDefault="005D3D0E" w:rsidP="005D3D0E">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电话：0571-88915901</w:t>
      </w:r>
    </w:p>
    <w:p w:rsidR="005D3D0E" w:rsidRDefault="005D3D0E" w:rsidP="005D3D0E">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传真：0571-88915909</w:t>
      </w:r>
    </w:p>
    <w:p w:rsidR="005D3D0E" w:rsidRDefault="005D3D0E" w:rsidP="005D3D0E">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地址：杭州市滨江区滨安路1180号华业科技园2号楼一楼</w:t>
      </w:r>
    </w:p>
    <w:p w:rsidR="005D3D0E" w:rsidRDefault="005D3D0E" w:rsidP="005D3D0E">
      <w:pPr>
        <w:adjustRightInd w:val="0"/>
        <w:snapToGrid w:val="0"/>
        <w:spacing w:line="360" w:lineRule="auto"/>
        <w:ind w:firstLineChars="250" w:firstLine="602"/>
        <w:rPr>
          <w:rFonts w:ascii="仿宋" w:eastAsia="仿宋" w:hAnsi="仿宋"/>
          <w:b/>
          <w:sz w:val="24"/>
        </w:rPr>
      </w:pPr>
      <w:r w:rsidRPr="00DE5E9A">
        <w:rPr>
          <w:rFonts w:ascii="仿宋" w:eastAsia="仿宋" w:hAnsi="仿宋" w:hint="eastAsia"/>
          <w:b/>
          <w:sz w:val="24"/>
        </w:rPr>
        <w:t>七、公司</w:t>
      </w:r>
      <w:r>
        <w:rPr>
          <w:rFonts w:ascii="仿宋" w:eastAsia="仿宋" w:hAnsi="仿宋" w:hint="eastAsia"/>
          <w:b/>
          <w:sz w:val="24"/>
        </w:rPr>
        <w:t>将</w:t>
      </w:r>
      <w:r w:rsidRPr="00DE5E9A">
        <w:rPr>
          <w:rFonts w:ascii="仿宋" w:eastAsia="仿宋" w:hAnsi="仿宋" w:hint="eastAsia"/>
          <w:b/>
          <w:sz w:val="24"/>
        </w:rPr>
        <w:t>在完成本次股票发行相关手续后对股票发行结果予以公告。</w:t>
      </w:r>
    </w:p>
    <w:p w:rsidR="005D3D0E" w:rsidRPr="00DE5E9A" w:rsidRDefault="005D3D0E" w:rsidP="005D3D0E">
      <w:pPr>
        <w:adjustRightInd w:val="0"/>
        <w:snapToGrid w:val="0"/>
        <w:spacing w:line="360" w:lineRule="auto"/>
        <w:ind w:firstLineChars="250" w:firstLine="602"/>
        <w:rPr>
          <w:rFonts w:ascii="仿宋" w:eastAsia="仿宋" w:hAnsi="仿宋"/>
          <w:b/>
          <w:sz w:val="24"/>
        </w:rPr>
      </w:pPr>
    </w:p>
    <w:p w:rsidR="005D3D0E" w:rsidRDefault="005D3D0E" w:rsidP="005D3D0E">
      <w:pPr>
        <w:adjustRightInd w:val="0"/>
        <w:snapToGrid w:val="0"/>
        <w:spacing w:line="360" w:lineRule="auto"/>
        <w:ind w:firstLineChars="250" w:firstLine="600"/>
        <w:rPr>
          <w:rFonts w:ascii="仿宋" w:eastAsia="仿宋" w:hAnsi="仿宋"/>
          <w:sz w:val="24"/>
        </w:rPr>
      </w:pPr>
      <w:r w:rsidRPr="005249FC">
        <w:rPr>
          <w:rFonts w:ascii="仿宋" w:eastAsia="仿宋" w:hAnsi="仿宋" w:hint="eastAsia"/>
          <w:sz w:val="24"/>
        </w:rPr>
        <w:t>特此公告</w:t>
      </w:r>
    </w:p>
    <w:p w:rsidR="00C7478C" w:rsidRPr="005249FC" w:rsidRDefault="00C7478C" w:rsidP="00DE5E9A">
      <w:pPr>
        <w:adjustRightInd w:val="0"/>
        <w:snapToGrid w:val="0"/>
        <w:spacing w:line="360" w:lineRule="auto"/>
        <w:ind w:firstLineChars="250" w:firstLine="600"/>
        <w:rPr>
          <w:rFonts w:ascii="仿宋" w:eastAsia="仿宋" w:hAnsi="仿宋"/>
          <w:sz w:val="24"/>
        </w:rPr>
      </w:pPr>
    </w:p>
    <w:p w:rsidR="004E60B1" w:rsidRPr="005249FC" w:rsidRDefault="004E60B1" w:rsidP="005249FC">
      <w:pPr>
        <w:autoSpaceDE w:val="0"/>
        <w:autoSpaceDN w:val="0"/>
        <w:adjustRightInd w:val="0"/>
        <w:snapToGrid w:val="0"/>
        <w:spacing w:line="360" w:lineRule="auto"/>
        <w:ind w:left="6840" w:hangingChars="2850" w:hanging="6840"/>
        <w:jc w:val="right"/>
        <w:rPr>
          <w:rFonts w:ascii="仿宋" w:eastAsia="仿宋" w:hAnsi="仿宋"/>
          <w:sz w:val="24"/>
        </w:rPr>
      </w:pPr>
      <w:r w:rsidRPr="005249FC">
        <w:rPr>
          <w:rFonts w:ascii="仿宋" w:eastAsia="仿宋" w:hAnsi="仿宋"/>
          <w:sz w:val="24"/>
        </w:rPr>
        <w:t xml:space="preserve">                                       </w:t>
      </w:r>
      <w:r w:rsidRPr="005249FC">
        <w:rPr>
          <w:rFonts w:ascii="仿宋" w:eastAsia="仿宋" w:hAnsi="仿宋" w:hint="eastAsia"/>
          <w:sz w:val="24"/>
        </w:rPr>
        <w:t>杭州回水科技股份有限公司</w:t>
      </w:r>
    </w:p>
    <w:p w:rsidR="004E60B1" w:rsidRDefault="004E60B1" w:rsidP="005249FC">
      <w:pPr>
        <w:autoSpaceDE w:val="0"/>
        <w:autoSpaceDN w:val="0"/>
        <w:adjustRightInd w:val="0"/>
        <w:snapToGrid w:val="0"/>
        <w:spacing w:line="360" w:lineRule="auto"/>
        <w:ind w:left="6840" w:hangingChars="2850" w:hanging="6840"/>
        <w:jc w:val="right"/>
        <w:rPr>
          <w:rFonts w:ascii="仿宋" w:eastAsia="仿宋" w:hAnsi="仿宋"/>
          <w:sz w:val="24"/>
        </w:rPr>
      </w:pPr>
      <w:r w:rsidRPr="005249FC">
        <w:rPr>
          <w:rFonts w:ascii="仿宋" w:eastAsia="仿宋" w:hAnsi="仿宋" w:hint="eastAsia"/>
          <w:sz w:val="24"/>
        </w:rPr>
        <w:t>董事会</w:t>
      </w:r>
    </w:p>
    <w:p w:rsidR="00253B19" w:rsidRPr="00DE5E9A" w:rsidRDefault="00CE56A4" w:rsidP="00A158A1">
      <w:pPr>
        <w:autoSpaceDE w:val="0"/>
        <w:autoSpaceDN w:val="0"/>
        <w:adjustRightInd w:val="0"/>
        <w:snapToGrid w:val="0"/>
        <w:spacing w:line="360" w:lineRule="auto"/>
        <w:ind w:left="6840" w:hangingChars="2850" w:hanging="6840"/>
        <w:jc w:val="right"/>
        <w:rPr>
          <w:rFonts w:ascii="仿宋" w:eastAsia="仿宋" w:hAnsi="仿宋"/>
          <w:sz w:val="24"/>
        </w:rPr>
      </w:pPr>
      <w:r>
        <w:rPr>
          <w:rFonts w:ascii="仿宋" w:eastAsia="仿宋" w:hAnsi="仿宋" w:hint="eastAsia"/>
          <w:sz w:val="24"/>
        </w:rPr>
        <w:t>201</w:t>
      </w:r>
      <w:r w:rsidR="005D3D0E">
        <w:rPr>
          <w:rFonts w:ascii="仿宋" w:eastAsia="仿宋" w:hAnsi="仿宋" w:hint="eastAsia"/>
          <w:sz w:val="24"/>
        </w:rPr>
        <w:t>7</w:t>
      </w:r>
      <w:r>
        <w:rPr>
          <w:rFonts w:ascii="仿宋" w:eastAsia="仿宋" w:hAnsi="仿宋" w:hint="eastAsia"/>
          <w:sz w:val="24"/>
        </w:rPr>
        <w:t>年</w:t>
      </w:r>
      <w:r w:rsidR="005D3D0E">
        <w:rPr>
          <w:rFonts w:ascii="仿宋" w:eastAsia="仿宋" w:hAnsi="仿宋" w:hint="eastAsia"/>
          <w:sz w:val="24"/>
        </w:rPr>
        <w:t>1</w:t>
      </w:r>
      <w:r>
        <w:rPr>
          <w:rFonts w:ascii="仿宋" w:eastAsia="仿宋" w:hAnsi="仿宋" w:hint="eastAsia"/>
          <w:sz w:val="24"/>
        </w:rPr>
        <w:t>月</w:t>
      </w:r>
      <w:r w:rsidR="005F530C">
        <w:rPr>
          <w:rFonts w:ascii="仿宋" w:eastAsia="仿宋" w:hAnsi="仿宋" w:hint="eastAsia"/>
          <w:sz w:val="24"/>
        </w:rPr>
        <w:t>13</w:t>
      </w:r>
      <w:r>
        <w:rPr>
          <w:rFonts w:ascii="仿宋" w:eastAsia="仿宋" w:hAnsi="仿宋" w:hint="eastAsia"/>
          <w:sz w:val="24"/>
        </w:rPr>
        <w:t>日</w:t>
      </w:r>
    </w:p>
    <w:sectPr w:rsidR="00253B19" w:rsidRPr="00DE5E9A" w:rsidSect="007958F9">
      <w:footerReference w:type="even"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EB" w:rsidRDefault="000D7EEB" w:rsidP="00DA02FE">
      <w:r>
        <w:separator/>
      </w:r>
    </w:p>
  </w:endnote>
  <w:endnote w:type="continuationSeparator" w:id="1">
    <w:p w:rsidR="000D7EEB" w:rsidRDefault="000D7EEB" w:rsidP="00DA0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A7" w:rsidRDefault="00922E8D" w:rsidP="00006FD0">
    <w:pPr>
      <w:pStyle w:val="a6"/>
      <w:framePr w:wrap="around" w:vAnchor="text" w:hAnchor="margin" w:xAlign="center" w:y="1"/>
      <w:rPr>
        <w:rStyle w:val="ae"/>
      </w:rPr>
    </w:pPr>
    <w:r>
      <w:rPr>
        <w:rStyle w:val="ae"/>
      </w:rPr>
      <w:fldChar w:fldCharType="begin"/>
    </w:r>
    <w:r w:rsidR="00446BA7">
      <w:rPr>
        <w:rStyle w:val="ae"/>
      </w:rPr>
      <w:instrText xml:space="preserve">PAGE  </w:instrText>
    </w:r>
    <w:r>
      <w:rPr>
        <w:rStyle w:val="ae"/>
      </w:rPr>
      <w:fldChar w:fldCharType="end"/>
    </w:r>
  </w:p>
  <w:p w:rsidR="00446BA7" w:rsidRDefault="00446B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EB" w:rsidRDefault="000D7EEB" w:rsidP="00DA02FE">
      <w:r>
        <w:separator/>
      </w:r>
    </w:p>
  </w:footnote>
  <w:footnote w:type="continuationSeparator" w:id="1">
    <w:p w:rsidR="000D7EEB" w:rsidRDefault="000D7EEB" w:rsidP="00DA0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4AA5"/>
    <w:multiLevelType w:val="hybridMultilevel"/>
    <w:tmpl w:val="10D04C50"/>
    <w:lvl w:ilvl="0" w:tplc="04090017">
      <w:start w:val="1"/>
      <w:numFmt w:val="chineseCountingThousand"/>
      <w:lvlText w:val="(%1)"/>
      <w:lvlJc w:val="left"/>
      <w:pPr>
        <w:ind w:left="846" w:hanging="420"/>
      </w:pPr>
    </w:lvl>
    <w:lvl w:ilvl="1" w:tplc="F87EA7C8">
      <w:start w:val="1"/>
      <w:numFmt w:val="japaneseCounting"/>
      <w:lvlText w:val="%2、"/>
      <w:lvlJc w:val="left"/>
      <w:pPr>
        <w:ind w:left="1566" w:hanging="72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8C51A86"/>
    <w:multiLevelType w:val="hybridMultilevel"/>
    <w:tmpl w:val="5E14B1A4"/>
    <w:lvl w:ilvl="0" w:tplc="D54E8CB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30A6E8B"/>
    <w:multiLevelType w:val="multilevel"/>
    <w:tmpl w:val="530A6E8B"/>
    <w:lvl w:ilvl="0">
      <w:start w:val="1"/>
      <w:numFmt w:val="chineseCountingThousand"/>
      <w:lvlText w:val="(%1)"/>
      <w:lvlJc w:val="left"/>
      <w:pPr>
        <w:ind w:left="525" w:hanging="420"/>
      </w:pPr>
    </w:lvl>
    <w:lvl w:ilvl="1" w:tentative="1">
      <w:start w:val="1"/>
      <w:numFmt w:val="lowerLetter"/>
      <w:lvlText w:val="%2)"/>
      <w:lvlJc w:val="left"/>
      <w:pPr>
        <w:ind w:left="945" w:hanging="420"/>
      </w:pPr>
    </w:lvl>
    <w:lvl w:ilvl="2" w:tentative="1">
      <w:start w:val="1"/>
      <w:numFmt w:val="lowerRoman"/>
      <w:lvlText w:val="%3."/>
      <w:lvlJc w:val="right"/>
      <w:pPr>
        <w:ind w:left="1365" w:hanging="420"/>
      </w:pPr>
    </w:lvl>
    <w:lvl w:ilvl="3" w:tentative="1">
      <w:start w:val="1"/>
      <w:numFmt w:val="decimal"/>
      <w:lvlText w:val="%4."/>
      <w:lvlJc w:val="left"/>
      <w:pPr>
        <w:ind w:left="1785" w:hanging="420"/>
      </w:pPr>
    </w:lvl>
    <w:lvl w:ilvl="4" w:tentative="1">
      <w:start w:val="1"/>
      <w:numFmt w:val="lowerLetter"/>
      <w:lvlText w:val="%5)"/>
      <w:lvlJc w:val="left"/>
      <w:pPr>
        <w:ind w:left="2205" w:hanging="420"/>
      </w:pPr>
    </w:lvl>
    <w:lvl w:ilvl="5" w:tentative="1">
      <w:start w:val="1"/>
      <w:numFmt w:val="lowerRoman"/>
      <w:lvlText w:val="%6."/>
      <w:lvlJc w:val="right"/>
      <w:pPr>
        <w:ind w:left="2625" w:hanging="420"/>
      </w:pPr>
    </w:lvl>
    <w:lvl w:ilvl="6" w:tentative="1">
      <w:start w:val="1"/>
      <w:numFmt w:val="decimal"/>
      <w:lvlText w:val="%7."/>
      <w:lvlJc w:val="left"/>
      <w:pPr>
        <w:ind w:left="3045" w:hanging="420"/>
      </w:pPr>
    </w:lvl>
    <w:lvl w:ilvl="7" w:tentative="1">
      <w:start w:val="1"/>
      <w:numFmt w:val="lowerLetter"/>
      <w:lvlText w:val="%8)"/>
      <w:lvlJc w:val="left"/>
      <w:pPr>
        <w:ind w:left="3465" w:hanging="420"/>
      </w:pPr>
    </w:lvl>
    <w:lvl w:ilvl="8" w:tentative="1">
      <w:start w:val="1"/>
      <w:numFmt w:val="lowerRoman"/>
      <w:lvlText w:val="%9."/>
      <w:lvlJc w:val="right"/>
      <w:pPr>
        <w:ind w:left="3885" w:hanging="420"/>
      </w:pPr>
    </w:lvl>
  </w:abstractNum>
  <w:abstractNum w:abstractNumId="3">
    <w:nsid w:val="61E2765A"/>
    <w:multiLevelType w:val="hybridMultilevel"/>
    <w:tmpl w:val="5364A36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2FE"/>
    <w:rsid w:val="00000631"/>
    <w:rsid w:val="00006FD0"/>
    <w:rsid w:val="0001492E"/>
    <w:rsid w:val="000253F3"/>
    <w:rsid w:val="000321A5"/>
    <w:rsid w:val="000553FC"/>
    <w:rsid w:val="00057DC2"/>
    <w:rsid w:val="00066F5F"/>
    <w:rsid w:val="000B5346"/>
    <w:rsid w:val="000D48B5"/>
    <w:rsid w:val="000D7EEB"/>
    <w:rsid w:val="000F24C1"/>
    <w:rsid w:val="000F4361"/>
    <w:rsid w:val="00110129"/>
    <w:rsid w:val="00136C87"/>
    <w:rsid w:val="00144057"/>
    <w:rsid w:val="0015682B"/>
    <w:rsid w:val="00190C20"/>
    <w:rsid w:val="00195CE5"/>
    <w:rsid w:val="001A4536"/>
    <w:rsid w:val="001B2430"/>
    <w:rsid w:val="001B6D29"/>
    <w:rsid w:val="001E345D"/>
    <w:rsid w:val="001E7CA5"/>
    <w:rsid w:val="0023375E"/>
    <w:rsid w:val="00253B19"/>
    <w:rsid w:val="00263C68"/>
    <w:rsid w:val="00291B4D"/>
    <w:rsid w:val="00295A6D"/>
    <w:rsid w:val="00295AB9"/>
    <w:rsid w:val="002A3257"/>
    <w:rsid w:val="002C0D6E"/>
    <w:rsid w:val="002C2221"/>
    <w:rsid w:val="002C4C23"/>
    <w:rsid w:val="003165E1"/>
    <w:rsid w:val="00330A8D"/>
    <w:rsid w:val="0033670E"/>
    <w:rsid w:val="0035040A"/>
    <w:rsid w:val="00350BE0"/>
    <w:rsid w:val="003677EC"/>
    <w:rsid w:val="003A7696"/>
    <w:rsid w:val="003B6CC1"/>
    <w:rsid w:val="003F34B1"/>
    <w:rsid w:val="00402EF3"/>
    <w:rsid w:val="004159B5"/>
    <w:rsid w:val="004232BA"/>
    <w:rsid w:val="00435052"/>
    <w:rsid w:val="00445A53"/>
    <w:rsid w:val="00446BA7"/>
    <w:rsid w:val="00482C29"/>
    <w:rsid w:val="004A350A"/>
    <w:rsid w:val="004E60B1"/>
    <w:rsid w:val="004E766A"/>
    <w:rsid w:val="005249FC"/>
    <w:rsid w:val="005318CC"/>
    <w:rsid w:val="00547E69"/>
    <w:rsid w:val="005538A3"/>
    <w:rsid w:val="00583C15"/>
    <w:rsid w:val="005905EA"/>
    <w:rsid w:val="005A0FFD"/>
    <w:rsid w:val="005B2EF4"/>
    <w:rsid w:val="005C0176"/>
    <w:rsid w:val="005C0438"/>
    <w:rsid w:val="005C385E"/>
    <w:rsid w:val="005C54F2"/>
    <w:rsid w:val="005C5C83"/>
    <w:rsid w:val="005D3D0E"/>
    <w:rsid w:val="005F530C"/>
    <w:rsid w:val="005F7DDA"/>
    <w:rsid w:val="00605FB9"/>
    <w:rsid w:val="00626F13"/>
    <w:rsid w:val="00651064"/>
    <w:rsid w:val="0066663C"/>
    <w:rsid w:val="00670FE8"/>
    <w:rsid w:val="00691100"/>
    <w:rsid w:val="00691190"/>
    <w:rsid w:val="006B4B17"/>
    <w:rsid w:val="006E5428"/>
    <w:rsid w:val="00707ADF"/>
    <w:rsid w:val="00715DF7"/>
    <w:rsid w:val="00732BE8"/>
    <w:rsid w:val="007350BF"/>
    <w:rsid w:val="00756155"/>
    <w:rsid w:val="007822E6"/>
    <w:rsid w:val="007958F9"/>
    <w:rsid w:val="007A3BED"/>
    <w:rsid w:val="007B0079"/>
    <w:rsid w:val="007D4461"/>
    <w:rsid w:val="007E0139"/>
    <w:rsid w:val="00803126"/>
    <w:rsid w:val="00846BC1"/>
    <w:rsid w:val="00855AA2"/>
    <w:rsid w:val="00861ED5"/>
    <w:rsid w:val="0086578C"/>
    <w:rsid w:val="00885A54"/>
    <w:rsid w:val="00891C20"/>
    <w:rsid w:val="00895AE1"/>
    <w:rsid w:val="008A2A2C"/>
    <w:rsid w:val="008A4866"/>
    <w:rsid w:val="008A64C3"/>
    <w:rsid w:val="008E541D"/>
    <w:rsid w:val="0090091F"/>
    <w:rsid w:val="0090187B"/>
    <w:rsid w:val="0092085B"/>
    <w:rsid w:val="00922E8D"/>
    <w:rsid w:val="00937C92"/>
    <w:rsid w:val="00950ED7"/>
    <w:rsid w:val="00967487"/>
    <w:rsid w:val="00970F9D"/>
    <w:rsid w:val="00982B90"/>
    <w:rsid w:val="00983BFC"/>
    <w:rsid w:val="009846D9"/>
    <w:rsid w:val="00985CC9"/>
    <w:rsid w:val="0099617C"/>
    <w:rsid w:val="009D480E"/>
    <w:rsid w:val="009E1149"/>
    <w:rsid w:val="009E62F0"/>
    <w:rsid w:val="009F385F"/>
    <w:rsid w:val="00A14AAB"/>
    <w:rsid w:val="00A158A1"/>
    <w:rsid w:val="00A32600"/>
    <w:rsid w:val="00A3468F"/>
    <w:rsid w:val="00A40967"/>
    <w:rsid w:val="00A55A46"/>
    <w:rsid w:val="00A654C0"/>
    <w:rsid w:val="00AC0690"/>
    <w:rsid w:val="00AD771D"/>
    <w:rsid w:val="00AE0B82"/>
    <w:rsid w:val="00AE4018"/>
    <w:rsid w:val="00AE6BAE"/>
    <w:rsid w:val="00AE7867"/>
    <w:rsid w:val="00B15CAF"/>
    <w:rsid w:val="00B1688F"/>
    <w:rsid w:val="00B27895"/>
    <w:rsid w:val="00B36662"/>
    <w:rsid w:val="00B424A0"/>
    <w:rsid w:val="00B4582C"/>
    <w:rsid w:val="00B520B1"/>
    <w:rsid w:val="00B670A6"/>
    <w:rsid w:val="00B712AC"/>
    <w:rsid w:val="00BD1195"/>
    <w:rsid w:val="00BD1345"/>
    <w:rsid w:val="00BF19F8"/>
    <w:rsid w:val="00BF71C6"/>
    <w:rsid w:val="00C16440"/>
    <w:rsid w:val="00C46E16"/>
    <w:rsid w:val="00C7478C"/>
    <w:rsid w:val="00CA11F3"/>
    <w:rsid w:val="00CE56A4"/>
    <w:rsid w:val="00CF0EB4"/>
    <w:rsid w:val="00D24070"/>
    <w:rsid w:val="00D248BA"/>
    <w:rsid w:val="00D40948"/>
    <w:rsid w:val="00D43185"/>
    <w:rsid w:val="00D476EE"/>
    <w:rsid w:val="00D763C1"/>
    <w:rsid w:val="00D96CD6"/>
    <w:rsid w:val="00DA02FE"/>
    <w:rsid w:val="00DA4ABF"/>
    <w:rsid w:val="00DD3579"/>
    <w:rsid w:val="00DE36C5"/>
    <w:rsid w:val="00DE5E9A"/>
    <w:rsid w:val="00E348D3"/>
    <w:rsid w:val="00E81977"/>
    <w:rsid w:val="00EB3306"/>
    <w:rsid w:val="00EE16C5"/>
    <w:rsid w:val="00EF7884"/>
    <w:rsid w:val="00F21144"/>
    <w:rsid w:val="00F23061"/>
    <w:rsid w:val="00F32543"/>
    <w:rsid w:val="00F4072A"/>
    <w:rsid w:val="00F41B98"/>
    <w:rsid w:val="00F731E3"/>
    <w:rsid w:val="00FA1513"/>
    <w:rsid w:val="00FA20A7"/>
    <w:rsid w:val="00FC1F16"/>
    <w:rsid w:val="00FC70BB"/>
    <w:rsid w:val="00FC72B6"/>
    <w:rsid w:val="00FD3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F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DA02FE"/>
    <w:rPr>
      <w:rFonts w:ascii="Times New Roman" w:eastAsia="宋体" w:hAnsi="Times New Roman" w:cs="Times New Roman"/>
      <w:sz w:val="18"/>
      <w:szCs w:val="18"/>
    </w:rPr>
  </w:style>
  <w:style w:type="character" w:styleId="a4">
    <w:name w:val="footnote reference"/>
    <w:rsid w:val="00DA02FE"/>
    <w:rPr>
      <w:vertAlign w:val="superscript"/>
    </w:rPr>
  </w:style>
  <w:style w:type="paragraph" w:styleId="a3">
    <w:name w:val="footnote text"/>
    <w:basedOn w:val="a"/>
    <w:link w:val="Char"/>
    <w:rsid w:val="00DA02FE"/>
    <w:pPr>
      <w:snapToGrid w:val="0"/>
      <w:jc w:val="left"/>
    </w:pPr>
    <w:rPr>
      <w:kern w:val="0"/>
      <w:sz w:val="18"/>
      <w:szCs w:val="18"/>
    </w:rPr>
  </w:style>
  <w:style w:type="character" w:customStyle="1" w:styleId="Char1">
    <w:name w:val="脚注文本 Char1"/>
    <w:basedOn w:val="a0"/>
    <w:link w:val="a3"/>
    <w:uiPriority w:val="99"/>
    <w:semiHidden/>
    <w:rsid w:val="00DA02FE"/>
    <w:rPr>
      <w:rFonts w:ascii="Times New Roman" w:eastAsia="宋体" w:hAnsi="Times New Roman" w:cs="Times New Roman"/>
      <w:sz w:val="18"/>
      <w:szCs w:val="18"/>
    </w:rPr>
  </w:style>
  <w:style w:type="character" w:customStyle="1" w:styleId="apple-converted-space">
    <w:name w:val="apple-converted-space"/>
    <w:basedOn w:val="a0"/>
    <w:rsid w:val="00DA02FE"/>
  </w:style>
  <w:style w:type="paragraph" w:styleId="a5">
    <w:name w:val="header"/>
    <w:basedOn w:val="a"/>
    <w:link w:val="Char0"/>
    <w:uiPriority w:val="99"/>
    <w:semiHidden/>
    <w:unhideWhenUsed/>
    <w:rsid w:val="003A76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A7696"/>
    <w:rPr>
      <w:rFonts w:ascii="Times New Roman" w:eastAsia="宋体" w:hAnsi="Times New Roman" w:cs="Times New Roman"/>
      <w:sz w:val="18"/>
      <w:szCs w:val="18"/>
    </w:rPr>
  </w:style>
  <w:style w:type="paragraph" w:styleId="a6">
    <w:name w:val="footer"/>
    <w:basedOn w:val="a"/>
    <w:link w:val="Char2"/>
    <w:uiPriority w:val="99"/>
    <w:unhideWhenUsed/>
    <w:rsid w:val="003A7696"/>
    <w:pPr>
      <w:tabs>
        <w:tab w:val="center" w:pos="4153"/>
        <w:tab w:val="right" w:pos="8306"/>
      </w:tabs>
      <w:snapToGrid w:val="0"/>
      <w:jc w:val="left"/>
    </w:pPr>
    <w:rPr>
      <w:sz w:val="18"/>
      <w:szCs w:val="18"/>
    </w:rPr>
  </w:style>
  <w:style w:type="character" w:customStyle="1" w:styleId="Char2">
    <w:name w:val="页脚 Char"/>
    <w:basedOn w:val="a0"/>
    <w:link w:val="a6"/>
    <w:uiPriority w:val="99"/>
    <w:rsid w:val="003A7696"/>
    <w:rPr>
      <w:rFonts w:ascii="Times New Roman" w:eastAsia="宋体" w:hAnsi="Times New Roman" w:cs="Times New Roman"/>
      <w:sz w:val="18"/>
      <w:szCs w:val="18"/>
    </w:rPr>
  </w:style>
  <w:style w:type="paragraph" w:styleId="a7">
    <w:name w:val="Balloon Text"/>
    <w:basedOn w:val="a"/>
    <w:link w:val="Char3"/>
    <w:uiPriority w:val="99"/>
    <w:semiHidden/>
    <w:unhideWhenUsed/>
    <w:rsid w:val="003A7696"/>
    <w:rPr>
      <w:sz w:val="18"/>
      <w:szCs w:val="18"/>
    </w:rPr>
  </w:style>
  <w:style w:type="character" w:customStyle="1" w:styleId="Char3">
    <w:name w:val="批注框文本 Char"/>
    <w:basedOn w:val="a0"/>
    <w:link w:val="a7"/>
    <w:uiPriority w:val="99"/>
    <w:semiHidden/>
    <w:rsid w:val="003A7696"/>
    <w:rPr>
      <w:rFonts w:ascii="Times New Roman" w:eastAsia="宋体" w:hAnsi="Times New Roman" w:cs="Times New Roman"/>
      <w:sz w:val="18"/>
      <w:szCs w:val="18"/>
    </w:rPr>
  </w:style>
  <w:style w:type="character" w:styleId="a8">
    <w:name w:val="annotation reference"/>
    <w:basedOn w:val="a0"/>
    <w:uiPriority w:val="99"/>
    <w:semiHidden/>
    <w:unhideWhenUsed/>
    <w:rsid w:val="00B4582C"/>
    <w:rPr>
      <w:sz w:val="21"/>
      <w:szCs w:val="21"/>
    </w:rPr>
  </w:style>
  <w:style w:type="paragraph" w:styleId="a9">
    <w:name w:val="annotation text"/>
    <w:basedOn w:val="a"/>
    <w:link w:val="Char4"/>
    <w:uiPriority w:val="99"/>
    <w:semiHidden/>
    <w:unhideWhenUsed/>
    <w:rsid w:val="00B4582C"/>
    <w:pPr>
      <w:jc w:val="left"/>
    </w:pPr>
  </w:style>
  <w:style w:type="character" w:customStyle="1" w:styleId="Char4">
    <w:name w:val="批注文字 Char"/>
    <w:basedOn w:val="a0"/>
    <w:link w:val="a9"/>
    <w:uiPriority w:val="99"/>
    <w:semiHidden/>
    <w:rsid w:val="00B4582C"/>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B4582C"/>
    <w:rPr>
      <w:b/>
      <w:bCs/>
    </w:rPr>
  </w:style>
  <w:style w:type="character" w:customStyle="1" w:styleId="Char5">
    <w:name w:val="批注主题 Char"/>
    <w:basedOn w:val="Char4"/>
    <w:link w:val="aa"/>
    <w:uiPriority w:val="99"/>
    <w:semiHidden/>
    <w:rsid w:val="00B4582C"/>
    <w:rPr>
      <w:b/>
      <w:bCs/>
    </w:rPr>
  </w:style>
  <w:style w:type="paragraph" w:styleId="ab">
    <w:name w:val="Date"/>
    <w:basedOn w:val="a"/>
    <w:next w:val="a"/>
    <w:link w:val="Char6"/>
    <w:unhideWhenUsed/>
    <w:rsid w:val="007822E6"/>
    <w:pPr>
      <w:ind w:leftChars="2500" w:left="100"/>
    </w:pPr>
  </w:style>
  <w:style w:type="character" w:customStyle="1" w:styleId="Char6">
    <w:name w:val="日期 Char"/>
    <w:basedOn w:val="a0"/>
    <w:link w:val="ab"/>
    <w:rsid w:val="007822E6"/>
    <w:rPr>
      <w:rFonts w:ascii="Times New Roman" w:eastAsia="宋体" w:hAnsi="Times New Roman" w:cs="Times New Roman"/>
      <w:szCs w:val="24"/>
    </w:rPr>
  </w:style>
  <w:style w:type="paragraph" w:styleId="ac">
    <w:name w:val="List Paragraph"/>
    <w:basedOn w:val="a"/>
    <w:uiPriority w:val="34"/>
    <w:qFormat/>
    <w:rsid w:val="003F34B1"/>
    <w:pPr>
      <w:ind w:firstLineChars="200" w:firstLine="420"/>
    </w:pPr>
  </w:style>
  <w:style w:type="paragraph" w:styleId="ad">
    <w:name w:val="Document Map"/>
    <w:basedOn w:val="a"/>
    <w:link w:val="Char7"/>
    <w:uiPriority w:val="99"/>
    <w:semiHidden/>
    <w:unhideWhenUsed/>
    <w:rsid w:val="00295A6D"/>
    <w:rPr>
      <w:rFonts w:ascii="宋体"/>
      <w:sz w:val="18"/>
      <w:szCs w:val="18"/>
    </w:rPr>
  </w:style>
  <w:style w:type="character" w:customStyle="1" w:styleId="Char7">
    <w:name w:val="文档结构图 Char"/>
    <w:basedOn w:val="a0"/>
    <w:link w:val="ad"/>
    <w:uiPriority w:val="99"/>
    <w:semiHidden/>
    <w:rsid w:val="00295A6D"/>
    <w:rPr>
      <w:rFonts w:ascii="宋体" w:eastAsia="宋体" w:hAnsi="Times New Roman" w:cs="Times New Roman"/>
      <w:sz w:val="18"/>
      <w:szCs w:val="18"/>
    </w:rPr>
  </w:style>
  <w:style w:type="character" w:styleId="ae">
    <w:name w:val="page number"/>
    <w:basedOn w:val="a0"/>
    <w:rsid w:val="00FA15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EB45C-EF90-4010-B6A7-B04625BF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赵红霞</dc:creator>
  <cp:lastModifiedBy>刘小熙</cp:lastModifiedBy>
  <cp:revision>5</cp:revision>
  <dcterms:created xsi:type="dcterms:W3CDTF">2016-12-23T07:48:00Z</dcterms:created>
  <dcterms:modified xsi:type="dcterms:W3CDTF">2017-01-11T09:42:00Z</dcterms:modified>
</cp:coreProperties>
</file>